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1A1" w:rsidRDefault="00AC01A1" w:rsidP="00AC01A1">
      <w:pPr>
        <w:outlineLvl w:val="0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附件2</w:t>
      </w:r>
    </w:p>
    <w:p w:rsidR="00C3580B" w:rsidRDefault="00C3580B" w:rsidP="00C3580B">
      <w:pPr>
        <w:pStyle w:val="1"/>
        <w:jc w:val="left"/>
        <w:rPr>
          <w:rFonts w:ascii="仿宋_GB2312" w:eastAsia="仿宋_GB2312" w:hAnsi="仿宋_GB2312" w:cs="仿宋_GB2312" w:hint="default"/>
          <w:sz w:val="32"/>
          <w:szCs w:val="32"/>
        </w:rPr>
      </w:pPr>
    </w:p>
    <w:p w:rsidR="00C3580B" w:rsidRDefault="00C3580B" w:rsidP="00C3580B">
      <w:pPr>
        <w:pStyle w:val="1"/>
        <w:jc w:val="left"/>
        <w:rPr>
          <w:rFonts w:ascii="仿宋_GB2312" w:eastAsia="仿宋_GB2312" w:hAnsi="仿宋_GB2312" w:cs="仿宋_GB2312" w:hint="default"/>
          <w:sz w:val="32"/>
          <w:szCs w:val="32"/>
        </w:rPr>
      </w:pPr>
    </w:p>
    <w:p w:rsidR="00C3580B" w:rsidRDefault="00C3580B" w:rsidP="00C3580B">
      <w:pPr>
        <w:pStyle w:val="1"/>
        <w:rPr>
          <w:rFonts w:hint="default"/>
        </w:rPr>
      </w:pPr>
      <w:r>
        <w:t xml:space="preserve">   </w:t>
      </w:r>
    </w:p>
    <w:p w:rsidR="00C3580B" w:rsidRDefault="00C3580B" w:rsidP="00C3580B">
      <w:pPr>
        <w:pStyle w:val="1"/>
        <w:rPr>
          <w:rFonts w:hint="default"/>
        </w:rPr>
      </w:pPr>
    </w:p>
    <w:p w:rsidR="00C3580B" w:rsidRDefault="00C3580B" w:rsidP="00C3580B">
      <w:pPr>
        <w:pStyle w:val="1"/>
        <w:rPr>
          <w:rFonts w:hint="default"/>
        </w:rPr>
      </w:pPr>
    </w:p>
    <w:p w:rsidR="00C3580B" w:rsidRDefault="00C3580B" w:rsidP="00C3580B">
      <w:pPr>
        <w:pStyle w:val="1"/>
        <w:rPr>
          <w:rFonts w:hint="default"/>
        </w:rPr>
      </w:pPr>
    </w:p>
    <w:p w:rsidR="00C3580B" w:rsidRDefault="00C3580B" w:rsidP="00C3580B">
      <w:pPr>
        <w:pStyle w:val="1"/>
        <w:rPr>
          <w:rFonts w:hint="default"/>
        </w:rPr>
      </w:pPr>
    </w:p>
    <w:p w:rsidR="00C3580B" w:rsidRDefault="00C3580B" w:rsidP="00C3580B">
      <w:pPr>
        <w:pStyle w:val="1"/>
        <w:rPr>
          <w:rFonts w:hint="default"/>
        </w:rPr>
      </w:pPr>
    </w:p>
    <w:p w:rsidR="00C3580B" w:rsidRDefault="00C3580B" w:rsidP="00C3580B">
      <w:pPr>
        <w:pStyle w:val="1"/>
        <w:rPr>
          <w:rFonts w:hint="default"/>
        </w:rPr>
      </w:pPr>
    </w:p>
    <w:p w:rsidR="00C3580B" w:rsidRDefault="00C3580B" w:rsidP="00C3580B">
      <w:pPr>
        <w:pStyle w:val="1"/>
        <w:rPr>
          <w:rFonts w:hint="default"/>
        </w:rPr>
      </w:pPr>
    </w:p>
    <w:p w:rsidR="00C3580B" w:rsidRDefault="00C3580B" w:rsidP="00C3580B">
      <w:pPr>
        <w:pStyle w:val="1"/>
        <w:rPr>
          <w:rFonts w:hint="default"/>
        </w:rPr>
      </w:pPr>
    </w:p>
    <w:p w:rsidR="00C3580B" w:rsidRDefault="00C3580B" w:rsidP="00C3580B">
      <w:pPr>
        <w:pStyle w:val="1"/>
        <w:rPr>
          <w:rFonts w:hint="default"/>
        </w:rPr>
      </w:pPr>
    </w:p>
    <w:p w:rsidR="00C3580B" w:rsidRDefault="00C3580B" w:rsidP="00C3580B">
      <w:pPr>
        <w:pStyle w:val="1"/>
        <w:rPr>
          <w:rFonts w:hint="default"/>
        </w:rPr>
      </w:pPr>
    </w:p>
    <w:p w:rsidR="00C3580B" w:rsidRDefault="00C3580B" w:rsidP="00C3580B">
      <w:pPr>
        <w:pStyle w:val="1"/>
        <w:rPr>
          <w:rFonts w:hint="default"/>
        </w:rPr>
      </w:pPr>
    </w:p>
    <w:p w:rsidR="00C3580B" w:rsidRDefault="00C3580B" w:rsidP="00C3580B">
      <w:pPr>
        <w:pStyle w:val="1"/>
        <w:rPr>
          <w:rFonts w:hint="default"/>
        </w:rPr>
      </w:pPr>
    </w:p>
    <w:p w:rsidR="00C3580B" w:rsidRDefault="00C3580B" w:rsidP="00C3580B">
      <w:pPr>
        <w:pStyle w:val="1"/>
        <w:rPr>
          <w:rFonts w:hint="default"/>
        </w:rPr>
      </w:pPr>
    </w:p>
    <w:p w:rsidR="00C3580B" w:rsidRDefault="00500F39" w:rsidP="00500F39">
      <w:pPr>
        <w:pStyle w:val="1"/>
        <w:ind w:firstLineChars="200" w:firstLine="600"/>
        <w:rPr>
          <w:rFonts w:hint="default"/>
        </w:rPr>
      </w:pPr>
      <w:r>
        <w:rPr>
          <w:rFonts w:ascii="黑体" w:eastAsia="黑体" w:hAnsi="黑体"/>
          <w:sz w:val="30"/>
          <w:szCs w:val="30"/>
        </w:rPr>
        <w:t>申报方向</w:t>
      </w:r>
      <w:r>
        <w:rPr>
          <w:rFonts w:ascii="黑体" w:eastAsia="黑体" w:hAnsi="黑体"/>
          <w:sz w:val="30"/>
        </w:rPr>
        <w:t xml:space="preserve">：  </w:t>
      </w:r>
      <w:r>
        <w:rPr>
          <w:rFonts w:ascii="仿宋_GB2312" w:eastAsia="仿宋_GB2312" w:hAnsi="仿宋_GB2312" w:cs="仿宋_GB2312"/>
          <w:b/>
          <w:color w:val="000000"/>
          <w:kern w:val="0"/>
          <w:sz w:val="32"/>
          <w:szCs w:val="24"/>
        </w:rPr>
        <w:t>通用IT</w:t>
      </w:r>
      <w:r w:rsidRPr="00287A0E">
        <w:rPr>
          <w:rFonts w:ascii="仿宋_GB2312" w:eastAsia="仿宋_GB2312" w:hAnsi="仿宋_GB2312" w:cs="仿宋_GB2312" w:hint="default"/>
          <w:b/>
          <w:color w:val="000000"/>
          <w:kern w:val="0"/>
          <w:sz w:val="32"/>
          <w:szCs w:val="24"/>
        </w:rPr>
        <w:t>技术供应商</w:t>
      </w:r>
    </w:p>
    <w:p w:rsidR="00AC01A1" w:rsidRDefault="00AC01A1" w:rsidP="00AC01A1">
      <w:pPr>
        <w:pStyle w:val="1"/>
        <w:spacing w:line="720" w:lineRule="exact"/>
        <w:jc w:val="left"/>
        <w:rPr>
          <w:rFonts w:ascii="黑体" w:eastAsia="黑体" w:hAnsi="黑体" w:hint="default"/>
          <w:sz w:val="30"/>
          <w:u w:val="single"/>
        </w:rPr>
      </w:pPr>
      <w:r>
        <w:rPr>
          <w:rFonts w:eastAsia="仿宋_GB2312"/>
          <w:sz w:val="30"/>
        </w:rPr>
        <w:t xml:space="preserve">    </w:t>
      </w:r>
      <w:r>
        <w:rPr>
          <w:rFonts w:ascii="黑体" w:eastAsia="黑体" w:hAnsi="黑体"/>
          <w:sz w:val="30"/>
        </w:rPr>
        <w:t>申报单位：</w:t>
      </w:r>
      <w:r>
        <w:rPr>
          <w:rFonts w:ascii="黑体" w:eastAsia="黑体" w:hAnsi="黑体"/>
          <w:sz w:val="30"/>
          <w:u w:val="single"/>
        </w:rPr>
        <w:t xml:space="preserve">                              </w:t>
      </w:r>
    </w:p>
    <w:p w:rsidR="00AC01A1" w:rsidRDefault="00AC01A1" w:rsidP="00AC01A1">
      <w:pPr>
        <w:pStyle w:val="1"/>
        <w:spacing w:line="720" w:lineRule="exact"/>
        <w:ind w:firstLineChars="200" w:firstLine="600"/>
        <w:jc w:val="left"/>
        <w:rPr>
          <w:rFonts w:ascii="黑体" w:eastAsia="黑体" w:hAnsi="黑体" w:hint="default"/>
          <w:sz w:val="30"/>
          <w:szCs w:val="30"/>
          <w:u w:val="single"/>
        </w:rPr>
      </w:pPr>
      <w:r>
        <w:rPr>
          <w:rFonts w:ascii="黑体" w:eastAsia="黑体" w:hAnsi="黑体"/>
          <w:sz w:val="30"/>
          <w:szCs w:val="30"/>
        </w:rPr>
        <w:t>联系人及手机号码：</w:t>
      </w:r>
      <w:r>
        <w:rPr>
          <w:rFonts w:ascii="黑体" w:eastAsia="黑体" w:hAnsi="黑体"/>
          <w:sz w:val="30"/>
          <w:szCs w:val="30"/>
          <w:u w:val="single"/>
        </w:rPr>
        <w:t xml:space="preserve">                             </w:t>
      </w:r>
    </w:p>
    <w:p w:rsidR="00AC01A1" w:rsidRDefault="00AC01A1" w:rsidP="00AC01A1">
      <w:pPr>
        <w:pStyle w:val="1"/>
        <w:spacing w:line="720" w:lineRule="exact"/>
        <w:jc w:val="left"/>
        <w:rPr>
          <w:rFonts w:ascii="仿宋_GB2312" w:eastAsia="仿宋_GB2312" w:hAnsi="仿宋_GB2312" w:cs="仿宋_GB2312" w:hint="default"/>
          <w:color w:val="000000"/>
          <w:kern w:val="0"/>
          <w:sz w:val="32"/>
          <w:szCs w:val="24"/>
        </w:rPr>
      </w:pPr>
      <w:r>
        <w:rPr>
          <w:rFonts w:ascii="黑体" w:eastAsia="黑体" w:hAnsi="黑体"/>
          <w:sz w:val="30"/>
          <w:szCs w:val="30"/>
        </w:rPr>
        <w:t xml:space="preserve">    </w:t>
      </w:r>
    </w:p>
    <w:p w:rsidR="00AC01A1" w:rsidRPr="004A0744" w:rsidRDefault="00AC01A1" w:rsidP="00AC01A1">
      <w:pPr>
        <w:spacing w:line="720" w:lineRule="exact"/>
        <w:jc w:val="left"/>
        <w:rPr>
          <w:b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24"/>
        </w:rPr>
        <w:t xml:space="preserve">               </w:t>
      </w:r>
    </w:p>
    <w:p w:rsidR="00AC01A1" w:rsidRPr="00B7325A" w:rsidRDefault="00AC01A1" w:rsidP="00AC01A1">
      <w:pPr>
        <w:rPr>
          <w:b/>
        </w:rPr>
      </w:pPr>
    </w:p>
    <w:p w:rsidR="00AC01A1" w:rsidRDefault="00AC01A1" w:rsidP="00AC01A1">
      <w:pPr>
        <w:rPr>
          <w:b/>
        </w:rPr>
      </w:pPr>
    </w:p>
    <w:p w:rsidR="00AC01A1" w:rsidRDefault="00AC01A1" w:rsidP="00AC01A1">
      <w:pPr>
        <w:rPr>
          <w:b/>
        </w:rPr>
      </w:pPr>
    </w:p>
    <w:p w:rsidR="00AC01A1" w:rsidRDefault="00AC01A1" w:rsidP="00AC01A1">
      <w:pPr>
        <w:rPr>
          <w:b/>
        </w:rPr>
      </w:pPr>
    </w:p>
    <w:p w:rsidR="00AC01A1" w:rsidRPr="004A0744" w:rsidRDefault="00AC01A1" w:rsidP="00AC01A1">
      <w:pPr>
        <w:rPr>
          <w:b/>
        </w:rPr>
      </w:pPr>
    </w:p>
    <w:p w:rsidR="00AC01A1" w:rsidRDefault="00500F39" w:rsidP="00AC01A1">
      <w:pPr>
        <w:jc w:val="center"/>
        <w:rPr>
          <w:rFonts w:ascii="方正小标宋简体" w:eastAsia="方正小标宋简体" w:hAnsi="方正小标宋简体"/>
          <w:sz w:val="32"/>
        </w:rPr>
      </w:pPr>
      <w:r>
        <w:rPr>
          <w:rFonts w:ascii="方正小标宋简体" w:eastAsia="方正小标宋简体" w:hAnsi="方正小标宋简体" w:hint="eastAsia"/>
          <w:sz w:val="32"/>
        </w:rPr>
        <w:t xml:space="preserve"> </w:t>
      </w:r>
    </w:p>
    <w:p w:rsidR="00AC01A1" w:rsidRDefault="00AC01A1" w:rsidP="00AC01A1">
      <w:pPr>
        <w:jc w:val="center"/>
        <w:rPr>
          <w:rFonts w:ascii="方正小标宋简体" w:eastAsia="方正小标宋简体" w:hAnsi="方正小标宋简体"/>
          <w:sz w:val="32"/>
        </w:rPr>
      </w:pPr>
      <w:r>
        <w:rPr>
          <w:rFonts w:ascii="方正小标宋简体" w:eastAsia="方正小标宋简体" w:hAnsi="方正小标宋简体" w:hint="eastAsia"/>
          <w:sz w:val="32"/>
        </w:rPr>
        <w:t>二〇一八年</w:t>
      </w:r>
      <w:r w:rsidR="00500F39">
        <w:rPr>
          <w:rFonts w:ascii="方正小标宋简体" w:eastAsia="方正小标宋简体" w:hAnsi="方正小标宋简体" w:hint="eastAsia"/>
          <w:sz w:val="32"/>
        </w:rPr>
        <w:t>三</w:t>
      </w:r>
      <w:bookmarkStart w:id="0" w:name="_GoBack"/>
      <w:bookmarkEnd w:id="0"/>
      <w:r>
        <w:rPr>
          <w:rFonts w:ascii="方正小标宋简体" w:eastAsia="方正小标宋简体" w:hAnsi="方正小标宋简体" w:hint="eastAsia"/>
          <w:sz w:val="32"/>
        </w:rPr>
        <w:t>月</w:t>
      </w:r>
    </w:p>
    <w:p w:rsidR="00AC01A1" w:rsidRDefault="00AC01A1">
      <w:pPr>
        <w:widowControl/>
        <w:jc w:val="left"/>
        <w:rPr>
          <w:rFonts w:ascii="仿宋_GB2312" w:eastAsia="仿宋_GB2312"/>
          <w:b/>
          <w:kern w:val="0"/>
          <w:sz w:val="24"/>
        </w:rPr>
      </w:pPr>
      <w:r>
        <w:rPr>
          <w:rFonts w:ascii="仿宋_GB2312" w:eastAsia="仿宋_GB2312"/>
          <w:b/>
          <w:kern w:val="0"/>
          <w:sz w:val="24"/>
        </w:rPr>
        <w:br w:type="page"/>
      </w:r>
    </w:p>
    <w:p w:rsidR="00AC01A1" w:rsidRDefault="00AC01A1" w:rsidP="00AC01A1">
      <w:pPr>
        <w:ind w:leftChars="-202" w:left="-424" w:firstLineChars="200" w:firstLine="482"/>
        <w:jc w:val="left"/>
        <w:rPr>
          <w:rFonts w:ascii="仿宋_GB2312" w:eastAsia="仿宋_GB2312"/>
          <w:b/>
          <w:kern w:val="0"/>
          <w:sz w:val="24"/>
        </w:rPr>
      </w:pPr>
    </w:p>
    <w:p w:rsidR="00AC01A1" w:rsidRDefault="00AC01A1" w:rsidP="00AC01A1">
      <w:pPr>
        <w:ind w:leftChars="-202" w:left="-424" w:firstLineChars="200" w:firstLine="482"/>
        <w:jc w:val="left"/>
        <w:rPr>
          <w:rFonts w:ascii="仿宋_GB2312" w:eastAsia="仿宋_GB2312"/>
          <w:b/>
          <w:kern w:val="0"/>
          <w:sz w:val="24"/>
        </w:rPr>
      </w:pPr>
      <w:r w:rsidRPr="00CC0A7E">
        <w:rPr>
          <w:rFonts w:ascii="仿宋_GB2312" w:eastAsia="仿宋_GB2312" w:hint="eastAsia"/>
          <w:b/>
          <w:kern w:val="0"/>
          <w:sz w:val="24"/>
        </w:rPr>
        <w:t>填表</w:t>
      </w:r>
      <w:r w:rsidRPr="00CC0A7E">
        <w:rPr>
          <w:rFonts w:ascii="仿宋_GB2312" w:eastAsia="仿宋_GB2312"/>
          <w:b/>
          <w:kern w:val="0"/>
          <w:sz w:val="24"/>
        </w:rPr>
        <w:t>时间</w:t>
      </w:r>
      <w:r w:rsidRPr="00CC0A7E">
        <w:rPr>
          <w:rFonts w:ascii="仿宋_GB2312" w:eastAsia="仿宋_GB2312" w:hint="eastAsia"/>
          <w:b/>
          <w:kern w:val="0"/>
          <w:sz w:val="24"/>
        </w:rPr>
        <w:t>：    年  月  日</w:t>
      </w:r>
    </w:p>
    <w:p w:rsidR="00AC01A1" w:rsidRPr="00CC0A7E" w:rsidRDefault="00AC01A1" w:rsidP="00AC01A1">
      <w:pPr>
        <w:ind w:leftChars="-202" w:left="-424" w:firstLineChars="200" w:firstLine="482"/>
        <w:jc w:val="left"/>
        <w:rPr>
          <w:rFonts w:ascii="仿宋_GB2312" w:eastAsia="仿宋_GB2312"/>
          <w:b/>
          <w:kern w:val="0"/>
          <w:sz w:val="24"/>
        </w:rPr>
      </w:pPr>
      <w:r w:rsidRPr="00CC0A7E">
        <w:rPr>
          <w:rFonts w:ascii="仿宋_GB2312" w:eastAsia="仿宋_GB2312" w:hint="eastAsia"/>
          <w:b/>
          <w:kern w:val="0"/>
          <w:sz w:val="24"/>
        </w:rPr>
        <w:t>请根据</w:t>
      </w:r>
      <w:r>
        <w:rPr>
          <w:rFonts w:ascii="仿宋_GB2312" w:eastAsia="仿宋_GB2312" w:hint="eastAsia"/>
          <w:b/>
          <w:kern w:val="0"/>
          <w:sz w:val="24"/>
        </w:rPr>
        <w:t>企业</w:t>
      </w:r>
      <w:r w:rsidRPr="00CC0A7E">
        <w:rPr>
          <w:rFonts w:ascii="仿宋_GB2312" w:eastAsia="仿宋_GB2312"/>
          <w:b/>
          <w:kern w:val="0"/>
          <w:sz w:val="24"/>
        </w:rPr>
        <w:t>能力和发展现状</w:t>
      </w:r>
      <w:r w:rsidRPr="00CC0A7E">
        <w:rPr>
          <w:rFonts w:ascii="仿宋_GB2312" w:eastAsia="仿宋_GB2312" w:hint="eastAsia"/>
          <w:b/>
          <w:kern w:val="0"/>
          <w:sz w:val="24"/>
        </w:rPr>
        <w:t>如实</w:t>
      </w:r>
      <w:r w:rsidRPr="00CC0A7E">
        <w:rPr>
          <w:rFonts w:ascii="仿宋_GB2312" w:eastAsia="仿宋_GB2312"/>
          <w:b/>
          <w:kern w:val="0"/>
          <w:sz w:val="24"/>
        </w:rPr>
        <w:t>填写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2551"/>
        <w:gridCol w:w="1560"/>
        <w:gridCol w:w="2772"/>
      </w:tblGrid>
      <w:tr w:rsidR="00AC01A1" w:rsidRPr="00F3705E" w:rsidTr="00A57552">
        <w:trPr>
          <w:trHeight w:val="1204"/>
          <w:jc w:val="center"/>
        </w:trPr>
        <w:tc>
          <w:tcPr>
            <w:tcW w:w="1413" w:type="dxa"/>
            <w:vAlign w:val="center"/>
          </w:tcPr>
          <w:p w:rsidR="00AC01A1" w:rsidRPr="00F3705E" w:rsidRDefault="00AC01A1" w:rsidP="00A57552">
            <w:pPr>
              <w:jc w:val="center"/>
              <w:rPr>
                <w:rFonts w:ascii="黑体" w:eastAsia="黑体" w:hAnsi="黑体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申请</w:t>
            </w:r>
            <w:r w:rsidRPr="00F3705E">
              <w:rPr>
                <w:rFonts w:ascii="仿宋" w:eastAsia="仿宋" w:hAnsi="仿宋" w:cs="宋体"/>
                <w:color w:val="000000"/>
                <w:kern w:val="0"/>
                <w:sz w:val="28"/>
              </w:rPr>
              <w:t>企业</w:t>
            </w:r>
          </w:p>
        </w:tc>
        <w:tc>
          <w:tcPr>
            <w:tcW w:w="2551" w:type="dxa"/>
            <w:vAlign w:val="center"/>
          </w:tcPr>
          <w:p w:rsidR="00AC01A1" w:rsidRPr="00F3705E" w:rsidRDefault="00AC01A1" w:rsidP="00A57552">
            <w:pPr>
              <w:jc w:val="center"/>
              <w:rPr>
                <w:rFonts w:ascii="黑体" w:eastAsia="黑体" w:hAnsi="黑体"/>
                <w:sz w:val="28"/>
              </w:rPr>
            </w:pPr>
          </w:p>
        </w:tc>
        <w:tc>
          <w:tcPr>
            <w:tcW w:w="1560" w:type="dxa"/>
            <w:vAlign w:val="center"/>
          </w:tcPr>
          <w:p w:rsidR="00AC01A1" w:rsidRPr="00F3705E" w:rsidRDefault="00AC01A1" w:rsidP="00A57552">
            <w:pPr>
              <w:jc w:val="center"/>
              <w:rPr>
                <w:rFonts w:ascii="黑体" w:eastAsia="黑体" w:hAnsi="黑体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企业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</w:rPr>
              <w:t>性质</w:t>
            </w:r>
          </w:p>
        </w:tc>
        <w:tc>
          <w:tcPr>
            <w:tcW w:w="2772" w:type="dxa"/>
            <w:vAlign w:val="center"/>
          </w:tcPr>
          <w:p w:rsidR="00AC01A1" w:rsidRPr="00F3705E" w:rsidRDefault="00AC01A1" w:rsidP="00A57552">
            <w:pPr>
              <w:jc w:val="center"/>
              <w:rPr>
                <w:rFonts w:ascii="黑体" w:eastAsia="黑体" w:hAnsi="黑体"/>
                <w:sz w:val="28"/>
              </w:rPr>
            </w:pPr>
            <w:r w:rsidRPr="0046156C">
              <w:rPr>
                <w:rFonts w:ascii="仿宋" w:eastAsia="仿宋" w:hAnsi="仿宋" w:cs="宋体"/>
                <w:color w:val="000000"/>
                <w:kern w:val="0"/>
                <w:sz w:val="24"/>
              </w:rPr>
              <w:t>国有</w:t>
            </w:r>
            <w:r w:rsidRPr="0046156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/</w:t>
            </w:r>
            <w:r w:rsidRPr="0046156C">
              <w:rPr>
                <w:rFonts w:ascii="仿宋" w:eastAsia="仿宋" w:hAnsi="仿宋" w:cs="宋体"/>
                <w:color w:val="000000"/>
                <w:kern w:val="0"/>
                <w:sz w:val="24"/>
              </w:rPr>
              <w:t>外资</w:t>
            </w:r>
            <w:r w:rsidRPr="0046156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/</w:t>
            </w:r>
            <w:r w:rsidRPr="0046156C">
              <w:rPr>
                <w:rFonts w:ascii="仿宋" w:eastAsia="仿宋" w:hAnsi="仿宋" w:cs="宋体"/>
                <w:color w:val="000000"/>
                <w:kern w:val="0"/>
                <w:sz w:val="24"/>
              </w:rPr>
              <w:t>合资</w:t>
            </w:r>
            <w:r w:rsidRPr="0046156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/民营</w:t>
            </w:r>
          </w:p>
        </w:tc>
      </w:tr>
      <w:tr w:rsidR="00AC01A1" w:rsidRPr="00F3705E" w:rsidTr="00A57552">
        <w:trPr>
          <w:trHeight w:val="2044"/>
          <w:jc w:val="center"/>
        </w:trPr>
        <w:tc>
          <w:tcPr>
            <w:tcW w:w="1413" w:type="dxa"/>
            <w:vAlign w:val="center"/>
          </w:tcPr>
          <w:p w:rsidR="00AC01A1" w:rsidRPr="00F3705E" w:rsidRDefault="00AC01A1" w:rsidP="00A57552">
            <w:pPr>
              <w:jc w:val="center"/>
              <w:rPr>
                <w:rFonts w:ascii="黑体" w:eastAsia="黑体" w:hAnsi="黑体"/>
                <w:sz w:val="28"/>
              </w:rPr>
            </w:pPr>
            <w:r w:rsidRPr="005D621C"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企业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简介</w:t>
            </w:r>
          </w:p>
        </w:tc>
        <w:tc>
          <w:tcPr>
            <w:tcW w:w="6883" w:type="dxa"/>
            <w:gridSpan w:val="3"/>
            <w:vAlign w:val="center"/>
          </w:tcPr>
          <w:p w:rsidR="00AC01A1" w:rsidRPr="00F3705E" w:rsidRDefault="00AC01A1" w:rsidP="00A57552">
            <w:pPr>
              <w:jc w:val="center"/>
              <w:rPr>
                <w:rFonts w:ascii="黑体" w:eastAsia="黑体" w:hAnsi="黑体"/>
                <w:sz w:val="28"/>
              </w:rPr>
            </w:pPr>
            <w:r w:rsidRPr="007E2CC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（主营</w:t>
            </w:r>
            <w:r w:rsidRPr="007E2CC0">
              <w:rPr>
                <w:rFonts w:ascii="仿宋" w:eastAsia="仿宋" w:hAnsi="仿宋" w:cs="宋体"/>
                <w:color w:val="000000"/>
                <w:kern w:val="0"/>
                <w:szCs w:val="21"/>
              </w:rPr>
              <w:t>业务，</w:t>
            </w:r>
            <w:r w:rsidRPr="007E2CC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经营</w:t>
            </w:r>
            <w:r w:rsidRPr="007E2CC0">
              <w:rPr>
                <w:rFonts w:ascii="仿宋" w:eastAsia="仿宋" w:hAnsi="仿宋" w:cs="宋体"/>
                <w:color w:val="000000"/>
                <w:kern w:val="0"/>
                <w:szCs w:val="21"/>
              </w:rPr>
              <w:t>业绩等方面基本情况</w:t>
            </w:r>
            <w:r w:rsidRPr="007E2CC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</w:t>
            </w:r>
            <w:r w:rsidRPr="007E2CC0">
              <w:rPr>
                <w:rFonts w:ascii="仿宋" w:eastAsia="仿宋" w:hAnsi="仿宋" w:cs="宋体"/>
                <w:color w:val="000000"/>
                <w:kern w:val="0"/>
                <w:szCs w:val="21"/>
              </w:rPr>
              <w:t>不超过</w:t>
            </w:r>
            <w:r w:rsidRPr="007E2CC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200字）</w:t>
            </w:r>
          </w:p>
        </w:tc>
      </w:tr>
      <w:tr w:rsidR="00AC01A1" w:rsidRPr="00F3705E" w:rsidTr="00A57552">
        <w:trPr>
          <w:trHeight w:val="3462"/>
          <w:jc w:val="center"/>
        </w:trPr>
        <w:tc>
          <w:tcPr>
            <w:tcW w:w="1413" w:type="dxa"/>
            <w:vAlign w:val="center"/>
          </w:tcPr>
          <w:p w:rsidR="00AC01A1" w:rsidRDefault="00AC01A1" w:rsidP="00A5755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商业能力</w:t>
            </w:r>
          </w:p>
        </w:tc>
        <w:tc>
          <w:tcPr>
            <w:tcW w:w="6883" w:type="dxa"/>
            <w:gridSpan w:val="3"/>
            <w:vAlign w:val="center"/>
          </w:tcPr>
          <w:p w:rsidR="00AC01A1" w:rsidRDefault="00AC01A1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1、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通用IT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领域相关业务年收入</w:t>
            </w:r>
            <w:r w:rsidRPr="001A4764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</w:t>
            </w:r>
          </w:p>
          <w:p w:rsidR="00AC01A1" w:rsidRDefault="00AC01A1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2、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通用IT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领域技术研发人员</w:t>
            </w:r>
            <w:r w:rsidRPr="001A4764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名，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其中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硕士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/工程师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以上技术人员</w:t>
            </w:r>
            <w:r w:rsidRPr="00DB2FCC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名</w:t>
            </w:r>
          </w:p>
          <w:p w:rsidR="00AC01A1" w:rsidRDefault="00AC01A1" w:rsidP="00A57552">
            <w:pPr>
              <w:spacing w:afterLines="50" w:after="156"/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</w:pPr>
            <w:r w:rsidRPr="00483F24"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3</w:t>
            </w:r>
            <w:r w:rsidRPr="00483F24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数据采集与边缘计算</w:t>
            </w:r>
            <w:r w:rsidRPr="00483F24"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领域相关解决</w:t>
            </w:r>
            <w:r w:rsidRPr="00483F2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方案</w:t>
            </w:r>
            <w:r w:rsidRPr="00483F24">
              <w:rPr>
                <w:rFonts w:ascii="仿宋" w:eastAsia="仿宋" w:hAnsi="仿宋" w:cs="宋体"/>
                <w:color w:val="000000"/>
                <w:kern w:val="0"/>
                <w:sz w:val="24"/>
              </w:rPr>
              <w:t>覆盖工业</w:t>
            </w:r>
            <w:r w:rsidRPr="00483F2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行业/</w:t>
            </w:r>
            <w:r w:rsidRPr="00483F24"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领域包括：</w:t>
            </w:r>
          </w:p>
          <w:p w:rsidR="00AC01A1" w:rsidRPr="005439D0" w:rsidRDefault="00AC01A1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□航空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航天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□金属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加工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□钢铁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□石化 □纺织 □交通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运输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□电子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信息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□能源电力 □生产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设备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□消费品 □公共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基础设施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□其它</w:t>
            </w:r>
            <w:r w:rsidRPr="00483F24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（请</w:t>
            </w:r>
            <w:r w:rsidRPr="00483F2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>列举</w:t>
            </w:r>
            <w:r w:rsidRPr="00483F24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）</w:t>
            </w:r>
          </w:p>
          <w:p w:rsidR="00AC01A1" w:rsidRPr="005D621C" w:rsidRDefault="00AC01A1" w:rsidP="00A57552">
            <w:pPr>
              <w:spacing w:after="5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483F24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4、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通用IT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服务工业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用户数量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个，请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按</w:t>
            </w:r>
            <w:r w:rsidRPr="007A68A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行业/</w:t>
            </w:r>
            <w:r w:rsidRPr="007A68A4"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分类，分别列举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-3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个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核心用户</w:t>
            </w:r>
          </w:p>
        </w:tc>
      </w:tr>
      <w:tr w:rsidR="00AC01A1" w:rsidRPr="00F3705E" w:rsidTr="00A57552">
        <w:trPr>
          <w:trHeight w:val="3959"/>
          <w:jc w:val="center"/>
        </w:trPr>
        <w:tc>
          <w:tcPr>
            <w:tcW w:w="1413" w:type="dxa"/>
            <w:vAlign w:val="center"/>
          </w:tcPr>
          <w:p w:rsidR="00AC01A1" w:rsidRDefault="00AC01A1" w:rsidP="00A5755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技术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</w:rPr>
              <w:t>能力</w:t>
            </w:r>
          </w:p>
        </w:tc>
        <w:tc>
          <w:tcPr>
            <w:tcW w:w="6883" w:type="dxa"/>
            <w:gridSpan w:val="3"/>
            <w:vAlign w:val="center"/>
          </w:tcPr>
          <w:p w:rsidR="00AC01A1" w:rsidRDefault="00AC01A1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1、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支持</w:t>
            </w:r>
            <w:r w:rsidRPr="00551A8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种部署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方式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，分别是</w:t>
            </w:r>
            <w:r w:rsidRPr="00551A8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包括但不限于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：私有云部署、共有云部署、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混合云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部署等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</w:p>
          <w:p w:rsidR="00AC01A1" w:rsidRDefault="00AC01A1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2、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现有可支配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服务器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数量共计</w:t>
            </w:r>
            <w:r w:rsidRPr="0032674D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台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可支配服务器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是指：能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随时用于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支撑相关服务运行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及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拓展）</w:t>
            </w:r>
          </w:p>
          <w:p w:rsidR="00AC01A1" w:rsidRDefault="00AC01A1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3、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支持</w:t>
            </w:r>
            <w:r w:rsidRPr="00551A8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 w:rsidRPr="002F3CD6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种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P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aaS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构建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架构，分别是</w:t>
            </w:r>
            <w:r w:rsidRPr="00551A8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 w:rsidRPr="002F3CD6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</w:t>
            </w:r>
            <w:r w:rsidRPr="002F3CD6">
              <w:rPr>
                <w:rFonts w:ascii="仿宋" w:eastAsia="仿宋" w:hAnsi="仿宋" w:cs="宋体"/>
                <w:color w:val="000000"/>
                <w:kern w:val="0"/>
                <w:sz w:val="24"/>
              </w:rPr>
              <w:t>当前采用</w:t>
            </w:r>
            <w:r w:rsidRPr="002F3CD6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</w:t>
            </w:r>
            <w:r w:rsidRPr="002F3CD6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架构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P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aaS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构建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架构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是指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能够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通过二次开发方式实现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P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aaS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的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基础技术框架，包括但不限于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C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loud Foundry、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O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penShift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Kubernetes等）</w:t>
            </w:r>
          </w:p>
          <w:p w:rsidR="00AC01A1" w:rsidRDefault="00AC01A1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B7439"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4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是否支持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容器技术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？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</w:t>
            </w:r>
          </w:p>
          <w:p w:rsidR="00AC01A1" w:rsidRDefault="00AC01A1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5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是否支持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微服务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架构？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</w:t>
            </w:r>
          </w:p>
          <w:p w:rsidR="00AC01A1" w:rsidRPr="00D413BF" w:rsidRDefault="00AC01A1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6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是否支持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云主机容灾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和备份？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</w:t>
            </w:r>
          </w:p>
          <w:p w:rsidR="00AC01A1" w:rsidRDefault="00AC01A1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7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是否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提供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应用开发环境？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若提供，支持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种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开发语言，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拥有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个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基础开发工具</w:t>
            </w:r>
          </w:p>
          <w:p w:rsidR="00AC01A1" w:rsidRDefault="00AC01A1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8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是否支持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非结构化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数据存储？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若支持，数据类型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涵盖</w:t>
            </w:r>
            <w:r w:rsidRPr="006A4653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包括但不限于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：图片、文本、音频、视频等）</w:t>
            </w:r>
          </w:p>
          <w:p w:rsidR="00AC01A1" w:rsidRDefault="00AC01A1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9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提供</w:t>
            </w:r>
            <w:r w:rsidRPr="00A90833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类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数据库，分别是</w:t>
            </w:r>
            <w:r w:rsidRPr="00A90833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</w:t>
            </w:r>
            <w:r w:rsidRPr="00A90833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E314E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,是否支持数据库的自动扩</w:t>
            </w:r>
            <w:r w:rsidRPr="00E314E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lastRenderedPageBreak/>
              <w:t>展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数据库种类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是指：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关系型、非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关系型、分布式文件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系统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等）</w:t>
            </w:r>
          </w:p>
          <w:p w:rsidR="00AC01A1" w:rsidRDefault="00AC01A1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10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是否支持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大数据处理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分析？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若支持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，当前</w:t>
            </w:r>
            <w:r w:rsidRPr="0035716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采用处理</w:t>
            </w:r>
            <w:r w:rsidRPr="0035716E">
              <w:rPr>
                <w:rFonts w:ascii="仿宋" w:eastAsia="仿宋" w:hAnsi="仿宋" w:cs="宋体"/>
                <w:color w:val="000000"/>
                <w:kern w:val="0"/>
                <w:sz w:val="24"/>
              </w:rPr>
              <w:t>框架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分别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为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包括但不限于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H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adoop、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S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park、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S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torm等）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</w:t>
            </w:r>
            <w:r w:rsidRPr="0090747F">
              <w:rPr>
                <w:rFonts w:ascii="仿宋" w:eastAsia="仿宋" w:hAnsi="仿宋" w:cs="宋体"/>
                <w:color w:val="000000"/>
                <w:kern w:val="0"/>
                <w:sz w:val="24"/>
              </w:rPr>
              <w:t>提供</w:t>
            </w:r>
            <w:r w:rsidRPr="0090747F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</w:t>
            </w:r>
            <w:r w:rsidRPr="0090747F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类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共计</w:t>
            </w:r>
            <w:r w:rsidRPr="0006600A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个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通用分析算法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工具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通用分析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算法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工具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是指：可直接调用并在此基础上进行二次开发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的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各类算法工具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工具种类包括但不限于：聚类、关联、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回归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分析、神经网络等）</w:t>
            </w:r>
          </w:p>
          <w:p w:rsidR="00AC01A1" w:rsidRDefault="00AC01A1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11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若有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其它补充事项，请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参照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上述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方式，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以量化形式予以说明。</w:t>
            </w:r>
          </w:p>
          <w:p w:rsidR="00AC01A1" w:rsidRPr="003A22EF" w:rsidRDefault="00AC01A1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833D28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                                   </w:t>
            </w:r>
          </w:p>
        </w:tc>
      </w:tr>
      <w:tr w:rsidR="00AC01A1" w:rsidRPr="00F3705E" w:rsidTr="00A57552">
        <w:trPr>
          <w:trHeight w:val="2383"/>
          <w:jc w:val="center"/>
        </w:trPr>
        <w:tc>
          <w:tcPr>
            <w:tcW w:w="1413" w:type="dxa"/>
            <w:vAlign w:val="center"/>
          </w:tcPr>
          <w:p w:rsidR="00AC01A1" w:rsidRDefault="00AC01A1" w:rsidP="00A5755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lastRenderedPageBreak/>
              <w:t>技术实力</w:t>
            </w:r>
          </w:p>
        </w:tc>
        <w:tc>
          <w:tcPr>
            <w:tcW w:w="6883" w:type="dxa"/>
            <w:gridSpan w:val="3"/>
            <w:vAlign w:val="center"/>
          </w:tcPr>
          <w:p w:rsidR="00AC01A1" w:rsidRDefault="00AC01A1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  <w:p w:rsidR="00AC01A1" w:rsidRDefault="00AC01A1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C66A9A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1</w:t>
            </w:r>
            <w:r w:rsidRPr="00C66A9A"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 xml:space="preserve">. </w:t>
            </w:r>
            <w:r w:rsidRPr="004E0C0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技术</w:t>
            </w:r>
            <w:r w:rsidRPr="004E0C02">
              <w:rPr>
                <w:rFonts w:ascii="仿宋" w:eastAsia="仿宋" w:hAnsi="仿宋" w:cs="宋体"/>
                <w:color w:val="000000"/>
                <w:kern w:val="0"/>
                <w:sz w:val="24"/>
              </w:rPr>
              <w:t>架构与具备功能</w:t>
            </w:r>
          </w:p>
          <w:p w:rsidR="00AC01A1" w:rsidRDefault="00AC01A1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  <w:p w:rsidR="00AC01A1" w:rsidRPr="00C66A9A" w:rsidRDefault="00AC01A1" w:rsidP="00A57552">
            <w:pPr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66A9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（主要产品或服务介绍、核心技术及其核心竞争优势，包括与传统解决方案、与同行的对比分析，上述产品或服务的主要技术指标。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不超过1000字</w:t>
            </w:r>
            <w:r w:rsidRPr="00C66A9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</w:p>
          <w:p w:rsidR="00AC01A1" w:rsidRDefault="00AC01A1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  <w:p w:rsidR="00AC01A1" w:rsidRPr="004E0C02" w:rsidRDefault="00AC01A1" w:rsidP="00A57552">
            <w:pPr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2.</w:t>
            </w:r>
            <w:r w:rsidRPr="004E0C0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研发能力</w:t>
            </w:r>
          </w:p>
          <w:p w:rsidR="00AC01A1" w:rsidRDefault="00AC01A1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  <w:p w:rsidR="00AC01A1" w:rsidRPr="00C66A9A" w:rsidRDefault="00AC01A1" w:rsidP="00A57552">
            <w:pPr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66A9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包括自主创新能力，取得的相关自主知识产权情况,取得的相关认证情况</w:t>
            </w:r>
            <w:r w:rsidRPr="00C66A9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等。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不超过1000字</w:t>
            </w:r>
            <w:r w:rsidRPr="00C66A9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</w:p>
          <w:p w:rsidR="00AC01A1" w:rsidRPr="00C66A9A" w:rsidRDefault="00AC01A1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  <w:p w:rsidR="00AC01A1" w:rsidRPr="005D621C" w:rsidRDefault="00AC01A1" w:rsidP="00A57552">
            <w:pPr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AC01A1" w:rsidRPr="00F3705E" w:rsidTr="00A57552">
        <w:trPr>
          <w:trHeight w:val="2383"/>
          <w:jc w:val="center"/>
        </w:trPr>
        <w:tc>
          <w:tcPr>
            <w:tcW w:w="1413" w:type="dxa"/>
            <w:vAlign w:val="center"/>
          </w:tcPr>
          <w:p w:rsidR="00AC01A1" w:rsidRPr="00F3705E" w:rsidRDefault="00AC01A1" w:rsidP="00A57552">
            <w:pPr>
              <w:jc w:val="center"/>
              <w:rPr>
                <w:rFonts w:ascii="黑体" w:eastAsia="黑体" w:hAnsi="黑体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成功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</w:rPr>
              <w:t>案例</w:t>
            </w:r>
          </w:p>
        </w:tc>
        <w:tc>
          <w:tcPr>
            <w:tcW w:w="6883" w:type="dxa"/>
            <w:gridSpan w:val="3"/>
            <w:vAlign w:val="center"/>
          </w:tcPr>
          <w:p w:rsidR="00AC01A1" w:rsidRPr="00F3705E" w:rsidRDefault="00AC01A1" w:rsidP="00A57552">
            <w:pPr>
              <w:jc w:val="center"/>
              <w:rPr>
                <w:rFonts w:ascii="黑体" w:eastAsia="黑体" w:hAnsi="黑体"/>
                <w:sz w:val="28"/>
              </w:rPr>
            </w:pP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（从客户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需求、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解决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方案、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实际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成效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三个方面，简要介绍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与核心能力相关的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-3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个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成功应用案例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，与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平台建设相关的案例优先，单个案例不超过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500字）</w:t>
            </w:r>
          </w:p>
        </w:tc>
      </w:tr>
      <w:tr w:rsidR="00AC01A1" w:rsidRPr="00F3705E" w:rsidTr="00A57552">
        <w:trPr>
          <w:trHeight w:val="2383"/>
          <w:jc w:val="center"/>
        </w:trPr>
        <w:tc>
          <w:tcPr>
            <w:tcW w:w="1413" w:type="dxa"/>
            <w:vAlign w:val="center"/>
          </w:tcPr>
          <w:p w:rsidR="00AC01A1" w:rsidRDefault="00AC01A1" w:rsidP="00A5755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社会效益</w:t>
            </w:r>
          </w:p>
        </w:tc>
        <w:tc>
          <w:tcPr>
            <w:tcW w:w="6883" w:type="dxa"/>
            <w:gridSpan w:val="3"/>
            <w:vAlign w:val="center"/>
          </w:tcPr>
          <w:p w:rsidR="00AC01A1" w:rsidRPr="005D621C" w:rsidRDefault="00AC01A1" w:rsidP="00A5755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5D621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对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行业发展的推动作用或经济效益分析，</w:t>
            </w:r>
            <w:r w:rsidRPr="005D621C">
              <w:rPr>
                <w:rFonts w:ascii="仿宋" w:eastAsia="仿宋" w:hAnsi="仿宋" w:cs="宋体"/>
                <w:color w:val="000000"/>
                <w:kern w:val="0"/>
                <w:sz w:val="24"/>
              </w:rPr>
              <w:t>不超过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</w:t>
            </w:r>
            <w:r w:rsidRPr="005D621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00字）</w:t>
            </w:r>
          </w:p>
        </w:tc>
      </w:tr>
    </w:tbl>
    <w:p w:rsidR="00AC01A1" w:rsidRPr="009C1059" w:rsidRDefault="00AC01A1" w:rsidP="00AC01A1">
      <w:pPr>
        <w:rPr>
          <w:rFonts w:ascii="仿宋_GB2312" w:eastAsia="仿宋_GB2312"/>
          <w:b/>
          <w:kern w:val="0"/>
          <w:sz w:val="24"/>
        </w:rPr>
      </w:pPr>
      <w:r w:rsidRPr="009C1059">
        <w:rPr>
          <w:rFonts w:ascii="仿宋_GB2312" w:eastAsia="仿宋_GB2312" w:hint="eastAsia"/>
          <w:b/>
          <w:kern w:val="0"/>
          <w:sz w:val="24"/>
        </w:rPr>
        <w:t>申报材料应文字简练、条例清晰、要点突出。鼓励</w:t>
      </w:r>
      <w:r>
        <w:rPr>
          <w:rFonts w:ascii="仿宋_GB2312" w:eastAsia="仿宋_GB2312" w:hint="eastAsia"/>
          <w:b/>
          <w:kern w:val="0"/>
          <w:sz w:val="24"/>
        </w:rPr>
        <w:t>使用图示、</w:t>
      </w:r>
      <w:r>
        <w:rPr>
          <w:rFonts w:ascii="仿宋_GB2312" w:eastAsia="仿宋_GB2312"/>
          <w:b/>
          <w:kern w:val="0"/>
          <w:sz w:val="24"/>
        </w:rPr>
        <w:t>数据等</w:t>
      </w:r>
      <w:r>
        <w:rPr>
          <w:rFonts w:ascii="仿宋_GB2312" w:eastAsia="仿宋_GB2312" w:hint="eastAsia"/>
          <w:b/>
          <w:kern w:val="0"/>
          <w:sz w:val="24"/>
        </w:rPr>
        <w:t>表述方式</w:t>
      </w:r>
      <w:r w:rsidRPr="009C1059">
        <w:rPr>
          <w:rFonts w:ascii="仿宋_GB2312" w:eastAsia="仿宋_GB2312" w:hint="eastAsia"/>
          <w:b/>
          <w:kern w:val="0"/>
          <w:sz w:val="24"/>
        </w:rPr>
        <w:t>。</w:t>
      </w:r>
    </w:p>
    <w:p w:rsidR="001614A2" w:rsidRPr="00AC01A1" w:rsidRDefault="001614A2"/>
    <w:sectPr w:rsidR="001614A2" w:rsidRPr="00AC01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30B" w:rsidRDefault="006E330B" w:rsidP="00500F39">
      <w:r>
        <w:separator/>
      </w:r>
    </w:p>
  </w:endnote>
  <w:endnote w:type="continuationSeparator" w:id="0">
    <w:p w:rsidR="006E330B" w:rsidRDefault="006E330B" w:rsidP="00500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charset w:val="86"/>
    <w:family w:val="auto"/>
    <w:pitch w:val="variable"/>
    <w:sig w:usb0="00000001" w:usb1="080E0000" w:usb2="00000010" w:usb3="00000000" w:csb0="00040000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30B" w:rsidRDefault="006E330B" w:rsidP="00500F39">
      <w:r>
        <w:separator/>
      </w:r>
    </w:p>
  </w:footnote>
  <w:footnote w:type="continuationSeparator" w:id="0">
    <w:p w:rsidR="006E330B" w:rsidRDefault="006E330B" w:rsidP="00500F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1A1"/>
    <w:rsid w:val="001614A2"/>
    <w:rsid w:val="00500F39"/>
    <w:rsid w:val="006E330B"/>
    <w:rsid w:val="007D266E"/>
    <w:rsid w:val="00AC01A1"/>
    <w:rsid w:val="00C3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955F23"/>
  <w15:chartTrackingRefBased/>
  <w15:docId w15:val="{26CD2564-89DE-4D84-BF96-32099E25C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1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1"/>
    <w:rsid w:val="00AC01A1"/>
    <w:pPr>
      <w:widowControl w:val="0"/>
      <w:jc w:val="both"/>
    </w:pPr>
    <w:rPr>
      <w:rFonts w:ascii="Times New Roman" w:eastAsia="宋体" w:hAnsi="Times New Roman" w:cs="Times New Roman" w:hint="eastAsia"/>
      <w:szCs w:val="20"/>
    </w:rPr>
  </w:style>
  <w:style w:type="table" w:styleId="a3">
    <w:name w:val="Table Grid"/>
    <w:basedOn w:val="a1"/>
    <w:uiPriority w:val="39"/>
    <w:rsid w:val="00AC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00F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00F3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00F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00F3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88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215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gaohong</dc:creator>
  <cp:keywords/>
  <dc:description/>
  <cp:lastModifiedBy>许文琳 192.168.0.17</cp:lastModifiedBy>
  <cp:revision>5</cp:revision>
  <dcterms:created xsi:type="dcterms:W3CDTF">2018-03-13T05:24:00Z</dcterms:created>
  <dcterms:modified xsi:type="dcterms:W3CDTF">2018-03-26T01:04:00Z</dcterms:modified>
</cp:coreProperties>
</file>