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AE2" w:rsidRPr="00860086" w:rsidRDefault="00B70AE2" w:rsidP="00282B9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0"/>
        </w:rPr>
      </w:pPr>
      <w:r w:rsidRPr="00860086">
        <w:rPr>
          <w:rFonts w:ascii="方正小标宋简体" w:eastAsia="方正小标宋简体" w:hAnsi="方正小标宋简体" w:cs="方正小标宋简体" w:hint="eastAsia"/>
          <w:sz w:val="44"/>
          <w:szCs w:val="40"/>
        </w:rPr>
        <w:t>关于</w:t>
      </w:r>
      <w:r w:rsidRPr="00860086">
        <w:rPr>
          <w:rFonts w:ascii="方正小标宋简体" w:eastAsia="方正小标宋简体" w:hAnsi="方正小标宋简体" w:cs="方正小标宋简体"/>
          <w:sz w:val="44"/>
          <w:szCs w:val="40"/>
        </w:rPr>
        <w:t>印发《</w:t>
      </w:r>
      <w:r w:rsidRPr="00860086">
        <w:rPr>
          <w:rFonts w:ascii="方正小标宋简体" w:eastAsia="方正小标宋简体" w:hAnsi="方正小标宋简体" w:cs="方正小标宋简体" w:hint="eastAsia"/>
          <w:sz w:val="44"/>
          <w:szCs w:val="40"/>
        </w:rPr>
        <w:t>湖南省</w:t>
      </w:r>
      <w:r w:rsidRPr="00860086">
        <w:rPr>
          <w:rFonts w:ascii="方正小标宋简体" w:eastAsia="方正小标宋简体" w:hAnsi="方正小标宋简体" w:cs="方正小标宋简体"/>
          <w:sz w:val="44"/>
          <w:szCs w:val="40"/>
        </w:rPr>
        <w:t>沿江化工生产企业搬迁改造验收工作方案》</w:t>
      </w:r>
      <w:r w:rsidRPr="00860086">
        <w:rPr>
          <w:rFonts w:ascii="方正小标宋简体" w:eastAsia="方正小标宋简体" w:hAnsi="方正小标宋简体" w:cs="方正小标宋简体" w:hint="eastAsia"/>
          <w:sz w:val="44"/>
          <w:szCs w:val="40"/>
        </w:rPr>
        <w:t>的</w:t>
      </w:r>
      <w:r w:rsidRPr="00860086">
        <w:rPr>
          <w:rFonts w:ascii="方正小标宋简体" w:eastAsia="方正小标宋简体" w:hAnsi="方正小标宋简体" w:cs="方正小标宋简体"/>
          <w:sz w:val="44"/>
          <w:szCs w:val="40"/>
        </w:rPr>
        <w:t>通知</w:t>
      </w:r>
    </w:p>
    <w:p w:rsidR="006E18BD" w:rsidRPr="00860086" w:rsidRDefault="006E18BD" w:rsidP="00B70AE2">
      <w:pPr>
        <w:spacing w:line="600" w:lineRule="exact"/>
        <w:jc w:val="left"/>
        <w:rPr>
          <w:rFonts w:ascii="仿宋" w:eastAsia="仿宋" w:hAnsi="仿宋" w:cs="方正小标宋简体"/>
          <w:sz w:val="36"/>
          <w:szCs w:val="32"/>
        </w:rPr>
      </w:pPr>
    </w:p>
    <w:p w:rsidR="00B70AE2" w:rsidRPr="00B70AE2" w:rsidRDefault="00B70AE2" w:rsidP="00B70AE2">
      <w:pPr>
        <w:spacing w:line="600" w:lineRule="exact"/>
        <w:jc w:val="left"/>
        <w:rPr>
          <w:rFonts w:ascii="仿宋" w:eastAsia="仿宋" w:hAnsi="仿宋" w:cs="方正小标宋简体"/>
          <w:sz w:val="32"/>
          <w:szCs w:val="32"/>
        </w:rPr>
      </w:pPr>
      <w:r w:rsidRPr="00B70AE2">
        <w:rPr>
          <w:rFonts w:ascii="仿宋" w:eastAsia="仿宋" w:hAnsi="仿宋" w:cs="方正小标宋简体" w:hint="eastAsia"/>
          <w:sz w:val="32"/>
          <w:szCs w:val="32"/>
        </w:rPr>
        <w:t>各</w:t>
      </w:r>
      <w:r w:rsidRPr="00B70AE2">
        <w:rPr>
          <w:rFonts w:ascii="仿宋" w:eastAsia="仿宋" w:hAnsi="仿宋" w:cs="方正小标宋简体"/>
          <w:sz w:val="32"/>
          <w:szCs w:val="32"/>
        </w:rPr>
        <w:t>市州工信</w:t>
      </w:r>
      <w:r w:rsidR="002E3919">
        <w:rPr>
          <w:rFonts w:ascii="仿宋" w:eastAsia="仿宋" w:hAnsi="仿宋" w:cs="方正小标宋简体" w:hint="eastAsia"/>
          <w:sz w:val="32"/>
          <w:szCs w:val="32"/>
        </w:rPr>
        <w:t>局</w:t>
      </w:r>
      <w:r w:rsidRPr="00B70AE2">
        <w:rPr>
          <w:rFonts w:ascii="仿宋" w:eastAsia="仿宋" w:hAnsi="仿宋" w:cs="方正小标宋简体" w:hint="eastAsia"/>
          <w:sz w:val="32"/>
          <w:szCs w:val="32"/>
        </w:rPr>
        <w:t>、</w:t>
      </w:r>
      <w:proofErr w:type="gramStart"/>
      <w:r w:rsidRPr="00B70AE2">
        <w:rPr>
          <w:rFonts w:ascii="仿宋" w:eastAsia="仿宋" w:hAnsi="仿宋" w:cs="方正小标宋简体"/>
          <w:sz w:val="32"/>
          <w:szCs w:val="32"/>
        </w:rPr>
        <w:t>发改</w:t>
      </w:r>
      <w:r w:rsidR="002E3919">
        <w:rPr>
          <w:rFonts w:ascii="仿宋" w:eastAsia="仿宋" w:hAnsi="仿宋" w:cs="方正小标宋简体" w:hint="eastAsia"/>
          <w:sz w:val="32"/>
          <w:szCs w:val="32"/>
        </w:rPr>
        <w:t>委</w:t>
      </w:r>
      <w:proofErr w:type="gramEnd"/>
      <w:r w:rsidRPr="00B70AE2">
        <w:rPr>
          <w:rFonts w:ascii="仿宋" w:eastAsia="仿宋" w:hAnsi="仿宋" w:cs="方正小标宋简体"/>
          <w:sz w:val="32"/>
          <w:szCs w:val="32"/>
        </w:rPr>
        <w:t>、应急</w:t>
      </w:r>
      <w:r w:rsidR="002E3919">
        <w:rPr>
          <w:rFonts w:ascii="仿宋" w:eastAsia="仿宋" w:hAnsi="仿宋" w:cs="方正小标宋简体" w:hint="eastAsia"/>
          <w:sz w:val="32"/>
          <w:szCs w:val="32"/>
        </w:rPr>
        <w:t>管理</w:t>
      </w:r>
      <w:r w:rsidR="002E3919">
        <w:rPr>
          <w:rFonts w:ascii="仿宋" w:eastAsia="仿宋" w:hAnsi="仿宋" w:cs="方正小标宋简体"/>
          <w:sz w:val="32"/>
          <w:szCs w:val="32"/>
        </w:rPr>
        <w:t>局</w:t>
      </w:r>
      <w:r w:rsidRPr="00B70AE2">
        <w:rPr>
          <w:rFonts w:ascii="仿宋" w:eastAsia="仿宋" w:hAnsi="仿宋" w:cs="方正小标宋简体"/>
          <w:sz w:val="32"/>
          <w:szCs w:val="32"/>
        </w:rPr>
        <w:t>、生态环境局：</w:t>
      </w:r>
    </w:p>
    <w:p w:rsidR="00B70AE2" w:rsidRDefault="001B5BC6" w:rsidP="001B5BC6">
      <w:pPr>
        <w:spacing w:line="600" w:lineRule="exact"/>
        <w:ind w:firstLineChars="200" w:firstLine="640"/>
        <w:rPr>
          <w:rFonts w:ascii="仿宋" w:eastAsia="仿宋" w:hAnsi="仿宋" w:cs="方正小标宋简体"/>
          <w:sz w:val="32"/>
          <w:szCs w:val="32"/>
        </w:rPr>
      </w:pPr>
      <w:r w:rsidRPr="001B5BC6">
        <w:rPr>
          <w:rFonts w:ascii="仿宋" w:eastAsia="仿宋" w:hAnsi="仿宋" w:cs="方正小标宋简体" w:hint="eastAsia"/>
          <w:sz w:val="32"/>
          <w:szCs w:val="32"/>
        </w:rPr>
        <w:t>根据</w:t>
      </w:r>
      <w:r w:rsidRPr="001B5BC6">
        <w:rPr>
          <w:rFonts w:ascii="仿宋" w:eastAsia="仿宋" w:hAnsi="仿宋" w:cs="方正小标宋简体"/>
          <w:sz w:val="32"/>
          <w:szCs w:val="32"/>
        </w:rPr>
        <w:t>《</w:t>
      </w:r>
      <w:r w:rsidRPr="001B5BC6">
        <w:rPr>
          <w:rFonts w:ascii="仿宋" w:eastAsia="仿宋" w:hAnsi="仿宋" w:cs="方正小标宋简体" w:hint="eastAsia"/>
          <w:sz w:val="32"/>
          <w:szCs w:val="32"/>
        </w:rPr>
        <w:t>湖南省</w:t>
      </w:r>
      <w:r w:rsidRPr="001B5BC6">
        <w:rPr>
          <w:rFonts w:ascii="仿宋" w:eastAsia="仿宋" w:hAnsi="仿宋" w:cs="方正小标宋简体"/>
          <w:sz w:val="32"/>
          <w:szCs w:val="32"/>
        </w:rPr>
        <w:t>沿江化工企业搬迁改造实施方案》</w:t>
      </w:r>
      <w:r w:rsidRPr="001B5BC6">
        <w:rPr>
          <w:rFonts w:ascii="仿宋" w:eastAsia="仿宋" w:hAnsi="仿宋" w:cs="方正小标宋简体" w:hint="eastAsia"/>
          <w:sz w:val="32"/>
          <w:szCs w:val="32"/>
        </w:rPr>
        <w:t>（湘</w:t>
      </w:r>
      <w:r w:rsidRPr="001B5BC6">
        <w:rPr>
          <w:rFonts w:ascii="仿宋" w:eastAsia="仿宋" w:hAnsi="仿宋" w:cs="方正小标宋简体"/>
          <w:sz w:val="32"/>
          <w:szCs w:val="32"/>
        </w:rPr>
        <w:t>政办发</w:t>
      </w:r>
      <w:r w:rsidRPr="001B5BC6">
        <w:rPr>
          <w:rFonts w:ascii="仿宋" w:eastAsia="仿宋" w:hAnsi="仿宋" w:cs="方正小标宋简体" w:hint="eastAsia"/>
          <w:sz w:val="32"/>
          <w:szCs w:val="32"/>
        </w:rPr>
        <w:t>〔2020〕11号）有关</w:t>
      </w:r>
      <w:r w:rsidRPr="001B5BC6">
        <w:rPr>
          <w:rFonts w:ascii="仿宋" w:eastAsia="仿宋" w:hAnsi="仿宋" w:cs="方正小标宋简体"/>
          <w:sz w:val="32"/>
          <w:szCs w:val="32"/>
        </w:rPr>
        <w:t>要求，</w:t>
      </w:r>
      <w:r w:rsidR="00F44612">
        <w:rPr>
          <w:rFonts w:ascii="仿宋" w:eastAsia="仿宋" w:hAnsi="仿宋" w:cs="方正小标宋简体" w:hint="eastAsia"/>
          <w:sz w:val="32"/>
          <w:szCs w:val="32"/>
        </w:rPr>
        <w:t>我们</w:t>
      </w:r>
      <w:r w:rsidRPr="001B5BC6">
        <w:rPr>
          <w:rFonts w:ascii="仿宋" w:eastAsia="仿宋" w:hAnsi="仿宋" w:cs="方正小标宋简体"/>
          <w:sz w:val="32"/>
          <w:szCs w:val="32"/>
        </w:rPr>
        <w:t>研究制定了《</w:t>
      </w:r>
      <w:r w:rsidRPr="001B5BC6">
        <w:rPr>
          <w:rFonts w:ascii="仿宋" w:eastAsia="仿宋" w:hAnsi="仿宋" w:cs="方正小标宋简体" w:hint="eastAsia"/>
          <w:sz w:val="32"/>
          <w:szCs w:val="32"/>
        </w:rPr>
        <w:t>湖南省</w:t>
      </w:r>
      <w:r w:rsidRPr="001B5BC6">
        <w:rPr>
          <w:rFonts w:ascii="仿宋" w:eastAsia="仿宋" w:hAnsi="仿宋" w:cs="方正小标宋简体"/>
          <w:sz w:val="32"/>
          <w:szCs w:val="32"/>
        </w:rPr>
        <w:t>沿江化工生产企业搬迁改造验收工作方案》</w:t>
      </w:r>
      <w:r w:rsidRPr="001B5BC6">
        <w:rPr>
          <w:rFonts w:ascii="仿宋" w:eastAsia="仿宋" w:hAnsi="仿宋" w:cs="方正小标宋简体" w:hint="eastAsia"/>
          <w:sz w:val="32"/>
          <w:szCs w:val="32"/>
        </w:rPr>
        <w:t>，</w:t>
      </w:r>
      <w:r w:rsidRPr="001B5BC6">
        <w:rPr>
          <w:rFonts w:ascii="仿宋" w:eastAsia="仿宋" w:hAnsi="仿宋" w:cs="方正小标宋简体"/>
          <w:sz w:val="32"/>
          <w:szCs w:val="32"/>
        </w:rPr>
        <w:t>请各市州工信局</w:t>
      </w:r>
      <w:r w:rsidR="00954EAD">
        <w:rPr>
          <w:rFonts w:ascii="仿宋" w:eastAsia="仿宋" w:hAnsi="仿宋" w:cs="方正小标宋简体" w:hint="eastAsia"/>
          <w:sz w:val="32"/>
          <w:szCs w:val="32"/>
        </w:rPr>
        <w:t>牵头</w:t>
      </w:r>
      <w:bookmarkStart w:id="0" w:name="_GoBack"/>
      <w:bookmarkEnd w:id="0"/>
      <w:r w:rsidR="00954EAD">
        <w:rPr>
          <w:rFonts w:ascii="仿宋" w:eastAsia="仿宋" w:hAnsi="仿宋" w:cs="方正小标宋简体"/>
          <w:sz w:val="32"/>
          <w:szCs w:val="32"/>
        </w:rPr>
        <w:t>会同</w:t>
      </w:r>
      <w:proofErr w:type="gramStart"/>
      <w:r w:rsidR="00954EAD">
        <w:rPr>
          <w:rFonts w:ascii="仿宋" w:eastAsia="仿宋" w:hAnsi="仿宋" w:cs="方正小标宋简体" w:hint="eastAsia"/>
          <w:sz w:val="32"/>
          <w:szCs w:val="32"/>
        </w:rPr>
        <w:t>市</w:t>
      </w:r>
      <w:r w:rsidRPr="001B5BC6">
        <w:rPr>
          <w:rFonts w:ascii="仿宋" w:eastAsia="仿宋" w:hAnsi="仿宋" w:cs="方正小标宋简体"/>
          <w:sz w:val="32"/>
          <w:szCs w:val="32"/>
        </w:rPr>
        <w:t>发改委</w:t>
      </w:r>
      <w:proofErr w:type="gramEnd"/>
      <w:r w:rsidRPr="001B5BC6">
        <w:rPr>
          <w:rFonts w:ascii="仿宋" w:eastAsia="仿宋" w:hAnsi="仿宋" w:cs="方正小标宋简体"/>
          <w:sz w:val="32"/>
          <w:szCs w:val="32"/>
        </w:rPr>
        <w:t>、应急管理局、</w:t>
      </w:r>
      <w:r w:rsidRPr="001B5BC6">
        <w:rPr>
          <w:rFonts w:ascii="仿宋" w:eastAsia="仿宋" w:hAnsi="仿宋" w:cs="方正小标宋简体" w:hint="eastAsia"/>
          <w:sz w:val="32"/>
          <w:szCs w:val="32"/>
        </w:rPr>
        <w:t>生态</w:t>
      </w:r>
      <w:r w:rsidR="00954EAD">
        <w:rPr>
          <w:rFonts w:ascii="仿宋" w:eastAsia="仿宋" w:hAnsi="仿宋" w:cs="方正小标宋简体"/>
          <w:sz w:val="32"/>
          <w:szCs w:val="32"/>
        </w:rPr>
        <w:t>环境局</w:t>
      </w:r>
      <w:r w:rsidR="00954EAD">
        <w:rPr>
          <w:rFonts w:ascii="仿宋" w:eastAsia="仿宋" w:hAnsi="仿宋" w:cs="方正小标宋简体" w:hint="eastAsia"/>
          <w:sz w:val="32"/>
          <w:szCs w:val="32"/>
        </w:rPr>
        <w:t>等</w:t>
      </w:r>
      <w:r w:rsidRPr="001B5BC6">
        <w:rPr>
          <w:rFonts w:ascii="仿宋" w:eastAsia="仿宋" w:hAnsi="仿宋" w:cs="方正小标宋简体"/>
          <w:sz w:val="32"/>
          <w:szCs w:val="32"/>
        </w:rPr>
        <w:t>有关部门按文件要求组织开展辖区内沿江化工企业搬迁改造</w:t>
      </w:r>
      <w:r w:rsidR="00954EAD">
        <w:rPr>
          <w:rFonts w:ascii="仿宋" w:eastAsia="仿宋" w:hAnsi="仿宋" w:cs="方正小标宋简体" w:hint="eastAsia"/>
          <w:sz w:val="32"/>
          <w:szCs w:val="32"/>
        </w:rPr>
        <w:t>验收</w:t>
      </w:r>
      <w:r w:rsidRPr="001B5BC6">
        <w:rPr>
          <w:rFonts w:ascii="仿宋" w:eastAsia="仿宋" w:hAnsi="仿宋" w:cs="方正小标宋简体"/>
          <w:sz w:val="32"/>
          <w:szCs w:val="32"/>
        </w:rPr>
        <w:t>工作，完成一个、验收一个、销号一个，</w:t>
      </w:r>
      <w:r w:rsidR="00954EAD">
        <w:rPr>
          <w:rFonts w:ascii="仿宋" w:eastAsia="仿宋" w:hAnsi="仿宋" w:cs="方正小标宋简体" w:hint="eastAsia"/>
          <w:sz w:val="32"/>
          <w:szCs w:val="32"/>
        </w:rPr>
        <w:t>顺利完成</w:t>
      </w:r>
      <w:r w:rsidR="00313953">
        <w:rPr>
          <w:rFonts w:ascii="仿宋" w:eastAsia="仿宋" w:hAnsi="仿宋" w:cs="方正小标宋简体"/>
          <w:sz w:val="32"/>
          <w:szCs w:val="32"/>
        </w:rPr>
        <w:t>我省沿江化工企业搬迁改造工作</w:t>
      </w:r>
      <w:r w:rsidR="00954EAD">
        <w:rPr>
          <w:rFonts w:ascii="仿宋" w:eastAsia="仿宋" w:hAnsi="仿宋" w:cs="方正小标宋简体" w:hint="eastAsia"/>
          <w:sz w:val="32"/>
          <w:szCs w:val="32"/>
        </w:rPr>
        <w:t>任务</w:t>
      </w:r>
      <w:r w:rsidR="00313953">
        <w:rPr>
          <w:rFonts w:ascii="仿宋" w:eastAsia="仿宋" w:hAnsi="仿宋" w:cs="方正小标宋简体"/>
          <w:sz w:val="32"/>
          <w:szCs w:val="32"/>
        </w:rPr>
        <w:t>。</w:t>
      </w:r>
    </w:p>
    <w:p w:rsidR="00954EAD" w:rsidRDefault="00954EAD" w:rsidP="001B5BC6">
      <w:pPr>
        <w:spacing w:line="600" w:lineRule="exact"/>
        <w:ind w:firstLineChars="200" w:firstLine="640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联系人：</w:t>
      </w:r>
    </w:p>
    <w:p w:rsidR="00954EAD" w:rsidRDefault="00954EAD" w:rsidP="000D378F">
      <w:pPr>
        <w:spacing w:line="600" w:lineRule="exact"/>
        <w:ind w:firstLineChars="200" w:firstLine="640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省工业</w:t>
      </w:r>
      <w:r>
        <w:rPr>
          <w:rFonts w:ascii="仿宋" w:eastAsia="仿宋" w:hAnsi="仿宋" w:cs="方正小标宋简体"/>
          <w:sz w:val="32"/>
          <w:szCs w:val="32"/>
        </w:rPr>
        <w:t>和信息化厅</w:t>
      </w:r>
      <w:r>
        <w:rPr>
          <w:rFonts w:ascii="仿宋" w:eastAsia="仿宋" w:hAnsi="仿宋" w:cs="方正小标宋简体" w:hint="eastAsia"/>
          <w:sz w:val="32"/>
          <w:szCs w:val="32"/>
        </w:rPr>
        <w:t xml:space="preserve">  孟建华  0731-88955362</w:t>
      </w:r>
    </w:p>
    <w:p w:rsidR="00954EAD" w:rsidRDefault="00954EAD" w:rsidP="001B5BC6">
      <w:pPr>
        <w:spacing w:line="600" w:lineRule="exact"/>
        <w:ind w:firstLineChars="200" w:firstLine="640"/>
        <w:rPr>
          <w:rFonts w:ascii="仿宋" w:eastAsia="仿宋" w:hAnsi="仿宋" w:cs="方正小标宋简体" w:hint="eastAsia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省</w:t>
      </w:r>
      <w:r>
        <w:rPr>
          <w:rFonts w:ascii="仿宋" w:eastAsia="仿宋" w:hAnsi="仿宋" w:cs="方正小标宋简体"/>
          <w:sz w:val="32"/>
          <w:szCs w:val="32"/>
        </w:rPr>
        <w:t>发展改革委</w:t>
      </w:r>
      <w:r w:rsidR="00896336">
        <w:rPr>
          <w:rFonts w:ascii="仿宋" w:eastAsia="仿宋" w:hAnsi="仿宋" w:cs="方正小标宋简体" w:hint="eastAsia"/>
          <w:sz w:val="32"/>
          <w:szCs w:val="32"/>
        </w:rPr>
        <w:t xml:space="preserve"> </w:t>
      </w:r>
      <w:r w:rsidR="00896336">
        <w:rPr>
          <w:rFonts w:ascii="仿宋" w:eastAsia="仿宋" w:hAnsi="仿宋" w:cs="方正小标宋简体"/>
          <w:sz w:val="32"/>
          <w:szCs w:val="32"/>
        </w:rPr>
        <w:t xml:space="preserve">     </w:t>
      </w:r>
      <w:r w:rsidR="00896336">
        <w:rPr>
          <w:rFonts w:ascii="仿宋" w:eastAsia="仿宋" w:hAnsi="仿宋" w:cs="方正小标宋简体" w:hint="eastAsia"/>
          <w:sz w:val="32"/>
          <w:szCs w:val="32"/>
        </w:rPr>
        <w:t>龚</w:t>
      </w:r>
      <w:r w:rsidR="00896336">
        <w:rPr>
          <w:rFonts w:ascii="仿宋" w:eastAsia="仿宋" w:hAnsi="仿宋" w:cs="方正小标宋简体"/>
          <w:sz w:val="32"/>
          <w:szCs w:val="32"/>
        </w:rPr>
        <w:t>海清</w:t>
      </w:r>
      <w:r w:rsidR="00896336">
        <w:rPr>
          <w:rFonts w:ascii="仿宋" w:eastAsia="仿宋" w:hAnsi="仿宋" w:cs="方正小标宋简体" w:hint="eastAsia"/>
          <w:sz w:val="32"/>
          <w:szCs w:val="32"/>
        </w:rPr>
        <w:t xml:space="preserve">  0731-8999</w:t>
      </w:r>
      <w:r w:rsidR="00896336">
        <w:rPr>
          <w:rFonts w:ascii="仿宋" w:eastAsia="仿宋" w:hAnsi="仿宋" w:cs="方正小标宋简体"/>
          <w:sz w:val="32"/>
          <w:szCs w:val="32"/>
        </w:rPr>
        <w:t>0958</w:t>
      </w:r>
    </w:p>
    <w:p w:rsidR="00954EAD" w:rsidRDefault="00954EAD" w:rsidP="001B5BC6">
      <w:pPr>
        <w:spacing w:line="600" w:lineRule="exact"/>
        <w:ind w:firstLineChars="200" w:firstLine="640"/>
        <w:rPr>
          <w:rFonts w:ascii="仿宋" w:eastAsia="仿宋" w:hAnsi="仿宋" w:cs="方正小标宋简体" w:hint="eastAsia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省应急管理厅</w:t>
      </w:r>
      <w:r w:rsidR="00896336">
        <w:rPr>
          <w:rFonts w:ascii="仿宋" w:eastAsia="仿宋" w:hAnsi="仿宋" w:cs="方正小标宋简体" w:hint="eastAsia"/>
          <w:sz w:val="32"/>
          <w:szCs w:val="32"/>
        </w:rPr>
        <w:t xml:space="preserve">      凡</w:t>
      </w:r>
      <w:r w:rsidR="00896336">
        <w:rPr>
          <w:rFonts w:ascii="仿宋" w:eastAsia="仿宋" w:hAnsi="仿宋" w:cs="方正小标宋简体"/>
          <w:sz w:val="32"/>
          <w:szCs w:val="32"/>
        </w:rPr>
        <w:t>美莲</w:t>
      </w:r>
      <w:r w:rsidR="00896336">
        <w:rPr>
          <w:rFonts w:ascii="仿宋" w:eastAsia="仿宋" w:hAnsi="仿宋" w:cs="方正小标宋简体" w:hint="eastAsia"/>
          <w:sz w:val="32"/>
          <w:szCs w:val="32"/>
        </w:rPr>
        <w:t xml:space="preserve">  0731-</w:t>
      </w:r>
      <w:r w:rsidR="00896336" w:rsidRPr="00896336">
        <w:t xml:space="preserve"> </w:t>
      </w:r>
      <w:r w:rsidR="00896336" w:rsidRPr="00896336">
        <w:rPr>
          <w:rFonts w:ascii="仿宋" w:eastAsia="仿宋" w:hAnsi="仿宋" w:cs="方正小标宋简体"/>
          <w:sz w:val="32"/>
          <w:szCs w:val="32"/>
        </w:rPr>
        <w:t>89751250</w:t>
      </w:r>
    </w:p>
    <w:p w:rsidR="00954EAD" w:rsidRPr="00954EAD" w:rsidRDefault="00954EAD" w:rsidP="001B5BC6">
      <w:pPr>
        <w:spacing w:line="600" w:lineRule="exact"/>
        <w:ind w:firstLineChars="200" w:firstLine="640"/>
        <w:rPr>
          <w:rFonts w:ascii="仿宋" w:eastAsia="仿宋" w:hAnsi="仿宋" w:cs="方正小标宋简体" w:hint="eastAsia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省</w:t>
      </w:r>
      <w:r>
        <w:rPr>
          <w:rFonts w:ascii="仿宋" w:eastAsia="仿宋" w:hAnsi="仿宋" w:cs="方正小标宋简体"/>
          <w:sz w:val="32"/>
          <w:szCs w:val="32"/>
        </w:rPr>
        <w:t>生态环境厅</w:t>
      </w:r>
      <w:r>
        <w:rPr>
          <w:rFonts w:ascii="仿宋" w:eastAsia="仿宋" w:hAnsi="仿宋" w:cs="方正小标宋简体" w:hint="eastAsia"/>
          <w:sz w:val="32"/>
          <w:szCs w:val="32"/>
        </w:rPr>
        <w:t xml:space="preserve"> </w:t>
      </w:r>
      <w:r w:rsidR="00896336">
        <w:rPr>
          <w:rFonts w:ascii="仿宋" w:eastAsia="仿宋" w:hAnsi="仿宋" w:cs="方正小标宋简体"/>
          <w:sz w:val="32"/>
          <w:szCs w:val="32"/>
        </w:rPr>
        <w:t xml:space="preserve">     </w:t>
      </w:r>
      <w:r w:rsidR="00896336">
        <w:rPr>
          <w:rFonts w:ascii="仿宋" w:eastAsia="仿宋" w:hAnsi="仿宋" w:cs="方正小标宋简体" w:hint="eastAsia"/>
          <w:sz w:val="32"/>
          <w:szCs w:val="32"/>
        </w:rPr>
        <w:t xml:space="preserve">马  </w:t>
      </w:r>
      <w:proofErr w:type="gramStart"/>
      <w:r w:rsidR="00896336">
        <w:rPr>
          <w:rFonts w:ascii="仿宋" w:eastAsia="仿宋" w:hAnsi="仿宋" w:cs="方正小标宋简体" w:hint="eastAsia"/>
          <w:sz w:val="32"/>
          <w:szCs w:val="32"/>
        </w:rPr>
        <w:t>聪</w:t>
      </w:r>
      <w:proofErr w:type="gramEnd"/>
      <w:r w:rsidR="00896336">
        <w:rPr>
          <w:rFonts w:ascii="仿宋" w:eastAsia="仿宋" w:hAnsi="仿宋" w:cs="方正小标宋简体" w:hint="eastAsia"/>
          <w:sz w:val="32"/>
          <w:szCs w:val="32"/>
        </w:rPr>
        <w:t xml:space="preserve"> </w:t>
      </w:r>
      <w:r w:rsidR="00896336">
        <w:rPr>
          <w:rFonts w:ascii="仿宋" w:eastAsia="仿宋" w:hAnsi="仿宋" w:cs="方正小标宋简体"/>
          <w:sz w:val="32"/>
          <w:szCs w:val="32"/>
        </w:rPr>
        <w:t xml:space="preserve"> </w:t>
      </w:r>
      <w:r w:rsidR="00896336">
        <w:rPr>
          <w:rFonts w:ascii="仿宋" w:eastAsia="仿宋" w:hAnsi="仿宋" w:cs="方正小标宋简体" w:hint="eastAsia"/>
          <w:sz w:val="32"/>
          <w:szCs w:val="32"/>
        </w:rPr>
        <w:t>0731-</w:t>
      </w:r>
      <w:r w:rsidR="00896336" w:rsidRPr="00896336">
        <w:t xml:space="preserve"> </w:t>
      </w:r>
      <w:r w:rsidR="00896336" w:rsidRPr="00896336">
        <w:rPr>
          <w:rFonts w:ascii="仿宋" w:eastAsia="仿宋" w:hAnsi="仿宋" w:cs="方正小标宋简体"/>
          <w:sz w:val="32"/>
          <w:szCs w:val="32"/>
        </w:rPr>
        <w:t>85698103</w:t>
      </w:r>
    </w:p>
    <w:p w:rsidR="00954EAD" w:rsidRDefault="00954EAD" w:rsidP="001B5BC6">
      <w:pPr>
        <w:spacing w:line="600" w:lineRule="exact"/>
        <w:ind w:firstLineChars="200" w:firstLine="640"/>
        <w:rPr>
          <w:rFonts w:ascii="仿宋" w:eastAsia="仿宋" w:hAnsi="仿宋" w:cs="方正小标宋简体"/>
          <w:sz w:val="32"/>
          <w:szCs w:val="32"/>
        </w:rPr>
      </w:pPr>
    </w:p>
    <w:p w:rsidR="00313953" w:rsidRDefault="00313953" w:rsidP="001B5BC6">
      <w:pPr>
        <w:spacing w:line="600" w:lineRule="exact"/>
        <w:ind w:firstLineChars="200" w:firstLine="640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附件</w:t>
      </w:r>
      <w:r>
        <w:rPr>
          <w:rFonts w:ascii="仿宋" w:eastAsia="仿宋" w:hAnsi="仿宋" w:cs="方正小标宋简体"/>
          <w:sz w:val="32"/>
          <w:szCs w:val="32"/>
        </w:rPr>
        <w:t>：</w:t>
      </w:r>
      <w:r>
        <w:rPr>
          <w:rFonts w:ascii="仿宋" w:eastAsia="仿宋" w:hAnsi="仿宋" w:cs="方正小标宋简体" w:hint="eastAsia"/>
          <w:sz w:val="32"/>
          <w:szCs w:val="32"/>
        </w:rPr>
        <w:t>湖南省</w:t>
      </w:r>
      <w:r>
        <w:rPr>
          <w:rFonts w:ascii="仿宋" w:eastAsia="仿宋" w:hAnsi="仿宋" w:cs="方正小标宋简体"/>
          <w:sz w:val="32"/>
          <w:szCs w:val="32"/>
        </w:rPr>
        <w:t>沿江化工生产企业搬迁改造验收工作方案</w:t>
      </w:r>
    </w:p>
    <w:p w:rsidR="00313953" w:rsidRDefault="00313953" w:rsidP="001B5BC6">
      <w:pPr>
        <w:spacing w:line="600" w:lineRule="exact"/>
        <w:ind w:firstLineChars="200" w:firstLine="640"/>
        <w:rPr>
          <w:rFonts w:ascii="仿宋" w:eastAsia="仿宋" w:hAnsi="仿宋" w:cs="方正小标宋简体"/>
          <w:sz w:val="32"/>
          <w:szCs w:val="32"/>
        </w:rPr>
      </w:pPr>
    </w:p>
    <w:p w:rsidR="00313953" w:rsidRDefault="00313953" w:rsidP="001B5BC6">
      <w:pPr>
        <w:spacing w:line="600" w:lineRule="exact"/>
        <w:ind w:firstLineChars="200" w:firstLine="640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湖南省</w:t>
      </w:r>
      <w:r>
        <w:rPr>
          <w:rFonts w:ascii="仿宋" w:eastAsia="仿宋" w:hAnsi="仿宋" w:cs="方正小标宋简体"/>
          <w:sz w:val="32"/>
          <w:szCs w:val="32"/>
        </w:rPr>
        <w:t>工业和信息化厅</w:t>
      </w:r>
      <w:r>
        <w:rPr>
          <w:rFonts w:ascii="仿宋" w:eastAsia="仿宋" w:hAnsi="仿宋" w:cs="方正小标宋简体" w:hint="eastAsia"/>
          <w:sz w:val="32"/>
          <w:szCs w:val="32"/>
        </w:rPr>
        <w:t xml:space="preserve">          湖南省</w:t>
      </w:r>
      <w:r>
        <w:rPr>
          <w:rFonts w:ascii="仿宋" w:eastAsia="仿宋" w:hAnsi="仿宋" w:cs="方正小标宋简体"/>
          <w:sz w:val="32"/>
          <w:szCs w:val="32"/>
        </w:rPr>
        <w:t>发展改革委</w:t>
      </w:r>
    </w:p>
    <w:p w:rsidR="00954EAD" w:rsidRDefault="00954EAD" w:rsidP="001B5BC6">
      <w:pPr>
        <w:spacing w:line="600" w:lineRule="exact"/>
        <w:ind w:firstLineChars="200" w:firstLine="640"/>
        <w:rPr>
          <w:rFonts w:ascii="仿宋" w:eastAsia="仿宋" w:hAnsi="仿宋" w:cs="方正小标宋简体"/>
          <w:sz w:val="32"/>
          <w:szCs w:val="32"/>
        </w:rPr>
      </w:pPr>
    </w:p>
    <w:p w:rsidR="00313953" w:rsidRDefault="00313953" w:rsidP="001B5BC6">
      <w:pPr>
        <w:spacing w:line="600" w:lineRule="exact"/>
        <w:ind w:firstLineChars="200" w:firstLine="640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湖南省</w:t>
      </w:r>
      <w:r>
        <w:rPr>
          <w:rFonts w:ascii="仿宋" w:eastAsia="仿宋" w:hAnsi="仿宋" w:cs="方正小标宋简体"/>
          <w:sz w:val="32"/>
          <w:szCs w:val="32"/>
        </w:rPr>
        <w:t>应急管理厅</w:t>
      </w:r>
      <w:r>
        <w:rPr>
          <w:rFonts w:ascii="仿宋" w:eastAsia="仿宋" w:hAnsi="仿宋" w:cs="方正小标宋简体" w:hint="eastAsia"/>
          <w:sz w:val="32"/>
          <w:szCs w:val="32"/>
        </w:rPr>
        <w:t xml:space="preserve">              湖南省</w:t>
      </w:r>
      <w:r>
        <w:rPr>
          <w:rFonts w:ascii="仿宋" w:eastAsia="仿宋" w:hAnsi="仿宋" w:cs="方正小标宋简体"/>
          <w:sz w:val="32"/>
          <w:szCs w:val="32"/>
        </w:rPr>
        <w:t>生态环境厅</w:t>
      </w:r>
    </w:p>
    <w:p w:rsidR="00313953" w:rsidRPr="00313953" w:rsidRDefault="00313953" w:rsidP="00313953">
      <w:pPr>
        <w:spacing w:line="600" w:lineRule="exact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/>
          <w:sz w:val="32"/>
          <w:szCs w:val="32"/>
        </w:rPr>
        <w:t xml:space="preserve">                           </w:t>
      </w:r>
      <w:r w:rsidR="00954EAD">
        <w:rPr>
          <w:rFonts w:ascii="仿宋" w:eastAsia="仿宋" w:hAnsi="仿宋" w:cs="方正小标宋简体"/>
          <w:sz w:val="32"/>
          <w:szCs w:val="32"/>
        </w:rPr>
        <w:t xml:space="preserve">       </w:t>
      </w:r>
      <w:r>
        <w:rPr>
          <w:rFonts w:ascii="仿宋" w:eastAsia="仿宋" w:hAnsi="仿宋" w:cs="方正小标宋简体"/>
          <w:sz w:val="32"/>
          <w:szCs w:val="32"/>
        </w:rPr>
        <w:t xml:space="preserve"> 2020</w:t>
      </w:r>
      <w:r>
        <w:rPr>
          <w:rFonts w:ascii="仿宋" w:eastAsia="仿宋" w:hAnsi="仿宋" w:cs="方正小标宋简体" w:hint="eastAsia"/>
          <w:sz w:val="32"/>
          <w:szCs w:val="32"/>
        </w:rPr>
        <w:t>年1</w:t>
      </w:r>
      <w:r w:rsidR="00830C7A">
        <w:rPr>
          <w:rFonts w:ascii="仿宋" w:eastAsia="仿宋" w:hAnsi="仿宋" w:cs="方正小标宋简体"/>
          <w:sz w:val="32"/>
          <w:szCs w:val="32"/>
        </w:rPr>
        <w:t>2</w:t>
      </w:r>
      <w:r>
        <w:rPr>
          <w:rFonts w:ascii="仿宋" w:eastAsia="仿宋" w:hAnsi="仿宋" w:cs="方正小标宋简体" w:hint="eastAsia"/>
          <w:sz w:val="32"/>
          <w:szCs w:val="32"/>
        </w:rPr>
        <w:t>月</w:t>
      </w:r>
      <w:r w:rsidR="00830C7A">
        <w:rPr>
          <w:rFonts w:ascii="仿宋" w:eastAsia="仿宋" w:hAnsi="仿宋" w:cs="方正小标宋简体"/>
          <w:sz w:val="32"/>
          <w:szCs w:val="32"/>
        </w:rPr>
        <w:t>8</w:t>
      </w:r>
      <w:r>
        <w:rPr>
          <w:rFonts w:ascii="仿宋" w:eastAsia="仿宋" w:hAnsi="仿宋" w:cs="方正小标宋简体" w:hint="eastAsia"/>
          <w:sz w:val="32"/>
          <w:szCs w:val="32"/>
        </w:rPr>
        <w:t>日</w:t>
      </w:r>
    </w:p>
    <w:p w:rsidR="00313953" w:rsidRPr="00313953" w:rsidRDefault="00313953" w:rsidP="00313953">
      <w:pPr>
        <w:spacing w:line="600" w:lineRule="exact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313953">
        <w:rPr>
          <w:rFonts w:ascii="方正小标宋简体" w:eastAsia="方正小标宋简体" w:hAnsi="方正小标宋简体" w:cs="方正小标宋简体" w:hint="eastAsia"/>
          <w:sz w:val="32"/>
          <w:szCs w:val="32"/>
        </w:rPr>
        <w:lastRenderedPageBreak/>
        <w:t>附件</w:t>
      </w:r>
    </w:p>
    <w:p w:rsidR="00ED7F0D" w:rsidRDefault="00B70AE2" w:rsidP="00ED7F0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湖南省沿江化工生产企业搬迁改造验收</w:t>
      </w:r>
    </w:p>
    <w:p w:rsidR="00B70AE2" w:rsidRDefault="00B70AE2" w:rsidP="00ED7F0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工作方案</w:t>
      </w:r>
    </w:p>
    <w:p w:rsidR="00B70AE2" w:rsidRDefault="00B70AE2" w:rsidP="00B70AE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B70AE2" w:rsidRDefault="00B70AE2" w:rsidP="00B70AE2">
      <w:pPr>
        <w:spacing w:line="600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  <w:r>
        <w:rPr>
          <w:rFonts w:ascii="Times New Roman" w:eastAsia="仿宋" w:hAnsi="Times New Roman"/>
          <w:snapToGrid w:val="0"/>
          <w:sz w:val="32"/>
          <w:szCs w:val="32"/>
        </w:rPr>
        <w:t>为认真贯彻落</w:t>
      </w:r>
      <w:proofErr w:type="gramStart"/>
      <w:r>
        <w:rPr>
          <w:rFonts w:ascii="Times New Roman" w:eastAsia="仿宋" w:hAnsi="Times New Roman"/>
          <w:snapToGrid w:val="0"/>
          <w:sz w:val="32"/>
          <w:szCs w:val="32"/>
        </w:rPr>
        <w:t>实习近</w:t>
      </w:r>
      <w:proofErr w:type="gramEnd"/>
      <w:r>
        <w:rPr>
          <w:rFonts w:ascii="Times New Roman" w:eastAsia="仿宋" w:hAnsi="Times New Roman"/>
          <w:snapToGrid w:val="0"/>
          <w:sz w:val="32"/>
          <w:szCs w:val="32"/>
        </w:rPr>
        <w:t>平生态文明思想和</w:t>
      </w:r>
      <w:r>
        <w:rPr>
          <w:rFonts w:ascii="Times New Roman" w:eastAsia="仿宋" w:hAnsi="Times New Roman"/>
          <w:snapToGrid w:val="0"/>
          <w:sz w:val="32"/>
          <w:szCs w:val="32"/>
        </w:rPr>
        <w:t>“</w:t>
      </w:r>
      <w:r>
        <w:rPr>
          <w:rFonts w:ascii="Times New Roman" w:eastAsia="仿宋" w:hAnsi="Times New Roman"/>
          <w:snapToGrid w:val="0"/>
          <w:sz w:val="32"/>
          <w:szCs w:val="32"/>
        </w:rPr>
        <w:t>共抓大保护、不搞大开发</w:t>
      </w:r>
      <w:r>
        <w:rPr>
          <w:rFonts w:ascii="Times New Roman" w:eastAsia="仿宋" w:hAnsi="Times New Roman"/>
          <w:snapToGrid w:val="0"/>
          <w:sz w:val="32"/>
          <w:szCs w:val="32"/>
        </w:rPr>
        <w:t>”</w:t>
      </w:r>
      <w:r>
        <w:rPr>
          <w:rFonts w:ascii="Times New Roman" w:eastAsia="仿宋" w:hAnsi="Times New Roman"/>
          <w:snapToGrid w:val="0"/>
          <w:sz w:val="32"/>
          <w:szCs w:val="32"/>
        </w:rPr>
        <w:t>、</w:t>
      </w:r>
      <w:r>
        <w:rPr>
          <w:rFonts w:ascii="Times New Roman" w:eastAsia="仿宋" w:hAnsi="Times New Roman"/>
          <w:snapToGrid w:val="0"/>
          <w:sz w:val="32"/>
          <w:szCs w:val="32"/>
        </w:rPr>
        <w:t>“</w:t>
      </w:r>
      <w:r>
        <w:rPr>
          <w:rFonts w:ascii="Times New Roman" w:eastAsia="仿宋" w:hAnsi="Times New Roman"/>
          <w:snapToGrid w:val="0"/>
          <w:sz w:val="32"/>
          <w:szCs w:val="32"/>
        </w:rPr>
        <w:t>守护好一江碧水</w:t>
      </w:r>
      <w:r>
        <w:rPr>
          <w:rFonts w:ascii="Times New Roman" w:eastAsia="仿宋" w:hAnsi="Times New Roman"/>
          <w:snapToGrid w:val="0"/>
          <w:sz w:val="32"/>
          <w:szCs w:val="32"/>
        </w:rPr>
        <w:t>”</w:t>
      </w:r>
      <w:r>
        <w:rPr>
          <w:rFonts w:ascii="Times New Roman" w:eastAsia="仿宋" w:hAnsi="Times New Roman"/>
          <w:snapToGrid w:val="0"/>
          <w:sz w:val="32"/>
          <w:szCs w:val="32"/>
        </w:rPr>
        <w:t>等重要指示精神，加快推进我省距离长江湖南段和洞庭湖、湘江、资江、沅江、澧水干流</w:t>
      </w:r>
      <w:r>
        <w:rPr>
          <w:rFonts w:ascii="Times New Roman" w:eastAsia="仿宋" w:hAnsi="Times New Roman" w:hint="eastAsia"/>
          <w:snapToGrid w:val="0"/>
          <w:sz w:val="32"/>
          <w:szCs w:val="32"/>
        </w:rPr>
        <w:t>（</w:t>
      </w:r>
      <w:r>
        <w:rPr>
          <w:rFonts w:ascii="Times New Roman" w:eastAsia="仿宋" w:hAnsi="Times New Roman"/>
          <w:snapToGrid w:val="0"/>
          <w:sz w:val="32"/>
          <w:szCs w:val="32"/>
        </w:rPr>
        <w:t>以下简称沿江，下同</w:t>
      </w:r>
      <w:r>
        <w:rPr>
          <w:rFonts w:ascii="Times New Roman" w:eastAsia="仿宋" w:hAnsi="Times New Roman" w:hint="eastAsia"/>
          <w:snapToGrid w:val="0"/>
          <w:sz w:val="32"/>
          <w:szCs w:val="32"/>
        </w:rPr>
        <w:t>）</w:t>
      </w:r>
      <w:r>
        <w:rPr>
          <w:rFonts w:ascii="Times New Roman" w:eastAsia="仿宋" w:hAnsi="Times New Roman"/>
          <w:snapToGrid w:val="0"/>
          <w:sz w:val="32"/>
          <w:szCs w:val="32"/>
        </w:rPr>
        <w:t>岸线</w:t>
      </w:r>
      <w:r>
        <w:rPr>
          <w:rFonts w:ascii="Times New Roman" w:eastAsia="仿宋" w:hAnsi="Times New Roman"/>
          <w:snapToGrid w:val="0"/>
          <w:sz w:val="32"/>
          <w:szCs w:val="32"/>
        </w:rPr>
        <w:t>1</w:t>
      </w:r>
      <w:r>
        <w:rPr>
          <w:rFonts w:ascii="Times New Roman" w:eastAsia="仿宋" w:hAnsi="Times New Roman"/>
          <w:snapToGrid w:val="0"/>
          <w:sz w:val="32"/>
          <w:szCs w:val="32"/>
        </w:rPr>
        <w:t>公里范围内化工生产企业</w:t>
      </w:r>
      <w:r>
        <w:rPr>
          <w:rFonts w:ascii="Times New Roman" w:eastAsia="仿宋_GB2312" w:hAnsi="Times New Roman" w:hint="eastAsia"/>
          <w:sz w:val="32"/>
          <w:szCs w:val="32"/>
        </w:rPr>
        <w:t>（《化工行业分类表》的子行业中化工产品为主导的生产企业）</w:t>
      </w:r>
      <w:r>
        <w:rPr>
          <w:rFonts w:ascii="Times New Roman" w:eastAsia="仿宋" w:hAnsi="Times New Roman"/>
          <w:snapToGrid w:val="0"/>
          <w:sz w:val="32"/>
          <w:szCs w:val="32"/>
        </w:rPr>
        <w:t>搬迁改造，促进化工产业转型升级和高质量发展</w:t>
      </w:r>
      <w:r>
        <w:rPr>
          <w:rFonts w:ascii="Times New Roman" w:eastAsia="仿宋" w:hAnsi="Times New Roman" w:hint="eastAsia"/>
          <w:snapToGrid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根</w:t>
      </w:r>
      <w:r>
        <w:rPr>
          <w:rFonts w:ascii="Times New Roman" w:eastAsia="仿宋" w:hAnsi="Times New Roman" w:hint="eastAsia"/>
          <w:snapToGrid w:val="0"/>
          <w:sz w:val="32"/>
          <w:szCs w:val="32"/>
        </w:rPr>
        <w:t>据《湖南省人民政府办公厅关于印发</w:t>
      </w:r>
      <w:r>
        <w:rPr>
          <w:rFonts w:ascii="Times New Roman" w:eastAsia="仿宋" w:hAnsi="Times New Roman" w:hint="eastAsia"/>
          <w:snapToGrid w:val="0"/>
          <w:sz w:val="32"/>
          <w:szCs w:val="32"/>
        </w:rPr>
        <w:t>&lt;</w:t>
      </w:r>
      <w:r>
        <w:rPr>
          <w:rFonts w:ascii="Times New Roman" w:eastAsia="仿宋" w:hAnsi="Times New Roman" w:hint="eastAsia"/>
          <w:snapToGrid w:val="0"/>
          <w:sz w:val="32"/>
          <w:szCs w:val="32"/>
        </w:rPr>
        <w:t>湖南省沿江化工企业搬迁改造实施方案</w:t>
      </w:r>
      <w:r>
        <w:rPr>
          <w:rFonts w:ascii="Times New Roman" w:eastAsia="仿宋" w:hAnsi="Times New Roman" w:hint="eastAsia"/>
          <w:snapToGrid w:val="0"/>
          <w:sz w:val="32"/>
          <w:szCs w:val="32"/>
        </w:rPr>
        <w:t>&gt;</w:t>
      </w:r>
      <w:r>
        <w:rPr>
          <w:rFonts w:ascii="Times New Roman" w:eastAsia="仿宋" w:hAnsi="Times New Roman" w:hint="eastAsia"/>
          <w:snapToGrid w:val="0"/>
          <w:sz w:val="32"/>
          <w:szCs w:val="32"/>
        </w:rPr>
        <w:t>的通知》的通知</w:t>
      </w:r>
      <w:r>
        <w:rPr>
          <w:rFonts w:ascii="Times New Roman" w:eastAsia="仿宋" w:hAnsi="Times New Roman"/>
          <w:snapToGrid w:val="0"/>
          <w:sz w:val="32"/>
          <w:szCs w:val="32"/>
        </w:rPr>
        <w:t>（湘政办发〔</w:t>
      </w:r>
      <w:r>
        <w:rPr>
          <w:rFonts w:ascii="Times New Roman" w:eastAsia="仿宋" w:hAnsi="Times New Roman"/>
          <w:snapToGrid w:val="0"/>
          <w:sz w:val="32"/>
          <w:szCs w:val="32"/>
        </w:rPr>
        <w:t>20</w:t>
      </w:r>
      <w:r>
        <w:rPr>
          <w:rFonts w:ascii="Times New Roman" w:eastAsia="仿宋" w:hAnsi="Times New Roman" w:hint="eastAsia"/>
          <w:snapToGrid w:val="0"/>
          <w:sz w:val="32"/>
          <w:szCs w:val="32"/>
        </w:rPr>
        <w:t>20</w:t>
      </w:r>
      <w:r>
        <w:rPr>
          <w:rFonts w:ascii="Times New Roman" w:eastAsia="仿宋" w:hAnsi="Times New Roman"/>
          <w:snapToGrid w:val="0"/>
          <w:sz w:val="32"/>
          <w:szCs w:val="32"/>
        </w:rPr>
        <w:t>〕</w:t>
      </w:r>
      <w:r>
        <w:rPr>
          <w:rFonts w:ascii="Times New Roman" w:eastAsia="仿宋" w:hAnsi="Times New Roman" w:hint="eastAsia"/>
          <w:snapToGrid w:val="0"/>
          <w:sz w:val="32"/>
          <w:szCs w:val="32"/>
        </w:rPr>
        <w:t>11</w:t>
      </w:r>
      <w:r>
        <w:rPr>
          <w:rFonts w:ascii="Times New Roman" w:eastAsia="仿宋" w:hAnsi="Times New Roman"/>
          <w:snapToGrid w:val="0"/>
          <w:sz w:val="32"/>
          <w:szCs w:val="32"/>
        </w:rPr>
        <w:t>号）</w:t>
      </w:r>
      <w:r>
        <w:rPr>
          <w:rFonts w:ascii="Times New Roman" w:eastAsia="仿宋" w:hAnsi="Times New Roman" w:hint="eastAsia"/>
          <w:snapToGrid w:val="0"/>
          <w:sz w:val="32"/>
          <w:szCs w:val="32"/>
        </w:rPr>
        <w:t>的有关要求，结合我省实际，特制定本工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作方案。</w:t>
      </w:r>
    </w:p>
    <w:p w:rsidR="00B70AE2" w:rsidRDefault="00B70AE2" w:rsidP="00B70AE2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一、总体要求</w:t>
      </w:r>
    </w:p>
    <w:p w:rsidR="00B70AE2" w:rsidRDefault="00B70AE2" w:rsidP="00B70AE2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以习近平新时代中国特色社会主义思想为指导，认真贯彻落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实习近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平生态文明思想，综合运用法治化和市场化手段，依法依规开展我省沿江化工生产企业污染整治，对不符合规划、安全环保不达标、存在环境污染风险的现有化工生产企业，分类实施就地改造、异地迁建、关闭退出（以下统称搬迁改造）。</w:t>
      </w:r>
      <w:r>
        <w:rPr>
          <w:rFonts w:ascii="Times New Roman" w:eastAsia="仿宋" w:hAnsi="Times New Roman" w:cs="Times New Roman"/>
          <w:sz w:val="32"/>
          <w:szCs w:val="32"/>
        </w:rPr>
        <w:t>2020</w:t>
      </w:r>
      <w:r>
        <w:rPr>
          <w:rFonts w:ascii="Times New Roman" w:eastAsia="仿宋" w:hAnsi="Times New Roman" w:cs="Times New Roman"/>
          <w:sz w:val="32"/>
          <w:szCs w:val="32"/>
        </w:rPr>
        <w:t>年重点关闭退出落后产能和安全环保不达标的化工生产企业，</w:t>
      </w:r>
      <w:r>
        <w:rPr>
          <w:rFonts w:ascii="Times New Roman" w:eastAsia="仿宋" w:hAnsi="Times New Roman" w:cs="Times New Roman"/>
          <w:sz w:val="32"/>
          <w:szCs w:val="32"/>
        </w:rPr>
        <w:t>2025</w:t>
      </w:r>
      <w:r>
        <w:rPr>
          <w:rFonts w:ascii="Times New Roman" w:eastAsia="仿宋" w:hAnsi="Times New Roman" w:cs="Times New Roman"/>
          <w:sz w:val="32"/>
          <w:szCs w:val="32"/>
        </w:rPr>
        <w:t>年底全面完成搬迁改造任务。实现我省化工产业高质量发展，保护我省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一江一湖四水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水安全。</w:t>
      </w:r>
    </w:p>
    <w:p w:rsidR="00B70AE2" w:rsidRDefault="00B70AE2" w:rsidP="00B70AE2">
      <w:pPr>
        <w:spacing w:line="60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二、验收对象</w:t>
      </w:r>
    </w:p>
    <w:p w:rsidR="00B70AE2" w:rsidRDefault="00B70AE2" w:rsidP="00B70AE2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lastRenderedPageBreak/>
        <w:t>经各市州人民政府组织开展安全环保风险评估并初审上报，省工信厅、省应急管理厅、省生态环境厅组织开展安全环保风险评估专家复核，报省人民政府审定同意并公告的</w:t>
      </w:r>
      <w:r>
        <w:rPr>
          <w:rFonts w:ascii="Times New Roman" w:eastAsia="仿宋" w:hAnsi="Times New Roman" w:cs="Times New Roman" w:hint="eastAsia"/>
          <w:sz w:val="32"/>
          <w:szCs w:val="32"/>
        </w:rPr>
        <w:t>沿江化工企业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</w:p>
    <w:p w:rsidR="00B70AE2" w:rsidRDefault="00B70AE2" w:rsidP="00B70AE2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三、验收标准</w:t>
      </w:r>
    </w:p>
    <w:p w:rsidR="00B70AE2" w:rsidRDefault="00B70AE2" w:rsidP="00B70AE2">
      <w:pPr>
        <w:spacing w:line="600" w:lineRule="exact"/>
        <w:ind w:firstLineChars="20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（一）关闭退出企业</w:t>
      </w:r>
    </w:p>
    <w:p w:rsidR="00B70AE2" w:rsidRDefault="00B70AE2" w:rsidP="00B70AE2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关闭退出类化工生产企业要制定“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企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策”工作方案，确保原厂区生产设施断水、断电，主要生产装置拆除并去功能化，确保不可恢复生产。装置物料已严格按照相关规定规范处置，库存生产原料和产品（特别是危险化学品）已严格按照相关规定规范处置，设备管线清洗合格，生产场地有效清理，达到环保和安全要求，土壤污染状况调查报告依法报地方人民政府生态环境主管部门。相关化工产品生产行政许可注销或办理变更。涉及职工分流的，分流职工得到妥善安置。</w:t>
      </w:r>
    </w:p>
    <w:p w:rsidR="00B70AE2" w:rsidRDefault="00B70AE2" w:rsidP="00B70AE2">
      <w:pPr>
        <w:spacing w:line="600" w:lineRule="exact"/>
        <w:ind w:firstLineChars="20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（二）异地迁建企业（鼓励搬迁企业）</w:t>
      </w:r>
    </w:p>
    <w:p w:rsidR="00B70AE2" w:rsidRDefault="00B70AE2" w:rsidP="00B70AE2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异地迁建</w:t>
      </w:r>
      <w:r>
        <w:rPr>
          <w:rFonts w:ascii="Times New Roman" w:eastAsia="仿宋" w:hAnsi="Times New Roman" w:cs="Times New Roman"/>
          <w:sz w:val="32"/>
          <w:szCs w:val="32"/>
        </w:rPr>
        <w:t>类化工生产企业要制定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一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企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一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策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 w:hint="eastAsia"/>
          <w:sz w:val="32"/>
          <w:szCs w:val="32"/>
        </w:rPr>
        <w:t>工作</w:t>
      </w:r>
      <w:r>
        <w:rPr>
          <w:rFonts w:ascii="Times New Roman" w:eastAsia="仿宋" w:hAnsi="Times New Roman" w:cs="Times New Roman"/>
          <w:sz w:val="32"/>
          <w:szCs w:val="32"/>
        </w:rPr>
        <w:t>方案，通过调结构搬迁到沿江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公里范围外的合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规化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工园区，坚定不移到</w:t>
      </w:r>
      <w:r>
        <w:rPr>
          <w:rFonts w:ascii="Times New Roman" w:eastAsia="仿宋" w:hAnsi="Times New Roman" w:cs="Times New Roman"/>
          <w:sz w:val="32"/>
          <w:szCs w:val="32"/>
        </w:rPr>
        <w:t>2025</w:t>
      </w:r>
      <w:r>
        <w:rPr>
          <w:rFonts w:ascii="Times New Roman" w:eastAsia="仿宋" w:hAnsi="Times New Roman" w:cs="Times New Roman"/>
          <w:sz w:val="32"/>
          <w:szCs w:val="32"/>
        </w:rPr>
        <w:t>年底完成搬迁改造任务。搬迁完成后确保原厂区生产设施断水、断电，主要生产装置拆除并去功能化，确保不可恢复生产。装置物料已严格按照相关规定规范处置，库存生产原料和产品（特别是危险化学品）要严格按照相关规定规范处置，设备管线清洗合格，生产场地有效清理，达到环保和安全要求，土壤污染状况调查</w:t>
      </w:r>
      <w:r>
        <w:rPr>
          <w:rFonts w:ascii="Times New Roman" w:eastAsia="仿宋" w:hAnsi="Times New Roman" w:cs="Times New Roman" w:hint="eastAsia"/>
          <w:sz w:val="32"/>
          <w:szCs w:val="32"/>
        </w:rPr>
        <w:t>报告</w:t>
      </w:r>
      <w:r>
        <w:rPr>
          <w:rFonts w:ascii="Times New Roman" w:eastAsia="仿宋" w:hAnsi="Times New Roman" w:cs="Times New Roman"/>
          <w:sz w:val="32"/>
          <w:szCs w:val="32"/>
        </w:rPr>
        <w:t>依法报地方人民政府生态环境主管部门。相关化工产品生产</w:t>
      </w: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行政</w:t>
      </w:r>
      <w:r>
        <w:rPr>
          <w:rFonts w:ascii="Times New Roman" w:eastAsia="仿宋" w:hAnsi="Times New Roman" w:cs="Times New Roman"/>
          <w:sz w:val="32"/>
          <w:szCs w:val="32"/>
        </w:rPr>
        <w:t>许可注销或办理变更。涉及职工分流的，分流职工得到妥善安置。</w:t>
      </w:r>
    </w:p>
    <w:p w:rsidR="00B70AE2" w:rsidRDefault="00B70AE2" w:rsidP="00B70AE2">
      <w:pPr>
        <w:spacing w:line="600" w:lineRule="exact"/>
        <w:ind w:firstLineChars="20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（三）就地改造企业（保留企业）</w:t>
      </w:r>
    </w:p>
    <w:p w:rsidR="00B70AE2" w:rsidRDefault="00B70AE2" w:rsidP="00B70AE2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就地改造类化工生产企业要制定“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企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策”工作方案，实施完成安全环保改造升级项目建设内容，实现预期目标，达到安全和环保要求，做到本质安全和确保江河湖水安全。</w:t>
      </w:r>
    </w:p>
    <w:p w:rsidR="00B70AE2" w:rsidRDefault="00B70AE2" w:rsidP="00B70AE2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四、验收程序</w:t>
      </w:r>
    </w:p>
    <w:p w:rsidR="00B70AE2" w:rsidRDefault="00B70AE2" w:rsidP="00B70AE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楷体" w:eastAsia="楷体" w:hAnsi="楷体" w:cs="楷体"/>
          <w:sz w:val="32"/>
          <w:szCs w:val="32"/>
        </w:rPr>
        <w:t>申请验收。</w:t>
      </w:r>
      <w:r>
        <w:rPr>
          <w:rFonts w:ascii="仿宋" w:eastAsia="仿宋" w:hAnsi="仿宋"/>
          <w:sz w:val="32"/>
          <w:szCs w:val="32"/>
        </w:rPr>
        <w:t>搬迁改造任务完成后，由</w:t>
      </w:r>
      <w:r>
        <w:rPr>
          <w:rFonts w:ascii="仿宋" w:eastAsia="仿宋" w:hAnsi="仿宋" w:hint="eastAsia"/>
          <w:sz w:val="32"/>
          <w:szCs w:val="32"/>
        </w:rPr>
        <w:t>企业</w:t>
      </w:r>
      <w:r>
        <w:rPr>
          <w:rFonts w:ascii="仿宋" w:eastAsia="仿宋" w:hAnsi="仿宋"/>
          <w:sz w:val="32"/>
          <w:szCs w:val="32"/>
        </w:rPr>
        <w:t>提出验收申请</w:t>
      </w:r>
      <w:r>
        <w:rPr>
          <w:rFonts w:ascii="仿宋" w:eastAsia="仿宋" w:hAnsi="仿宋" w:hint="eastAsia"/>
          <w:sz w:val="32"/>
          <w:szCs w:val="32"/>
        </w:rPr>
        <w:t>报告和相关佐证资料</w:t>
      </w:r>
      <w:r>
        <w:rPr>
          <w:rFonts w:ascii="仿宋" w:eastAsia="仿宋" w:hAnsi="仿宋"/>
          <w:sz w:val="32"/>
          <w:szCs w:val="32"/>
        </w:rPr>
        <w:t>（详见附件）</w:t>
      </w:r>
      <w:r>
        <w:rPr>
          <w:rFonts w:ascii="仿宋" w:eastAsia="仿宋" w:hAnsi="仿宋" w:hint="eastAsia"/>
          <w:sz w:val="32"/>
          <w:szCs w:val="32"/>
        </w:rPr>
        <w:t>，经</w:t>
      </w:r>
      <w:r>
        <w:rPr>
          <w:rFonts w:ascii="仿宋" w:eastAsia="仿宋" w:hAnsi="仿宋"/>
          <w:sz w:val="32"/>
          <w:szCs w:val="32"/>
        </w:rPr>
        <w:t>所在地县市区</w:t>
      </w:r>
      <w:r>
        <w:rPr>
          <w:rFonts w:ascii="仿宋" w:eastAsia="仿宋" w:hAnsi="仿宋" w:hint="eastAsia"/>
          <w:sz w:val="32"/>
          <w:szCs w:val="32"/>
        </w:rPr>
        <w:t>工信、</w:t>
      </w:r>
      <w:r>
        <w:rPr>
          <w:rFonts w:ascii="仿宋" w:eastAsia="仿宋" w:hAnsi="仿宋" w:cs="仿宋_GB2312" w:hint="eastAsia"/>
          <w:snapToGrid w:val="0"/>
          <w:sz w:val="32"/>
          <w:szCs w:val="32"/>
        </w:rPr>
        <w:t>发展改革、应急管理、生态环境部</w:t>
      </w:r>
      <w:r>
        <w:rPr>
          <w:rFonts w:ascii="仿宋" w:eastAsia="仿宋" w:hAnsi="仿宋" w:hint="eastAsia"/>
          <w:sz w:val="32"/>
          <w:szCs w:val="32"/>
        </w:rPr>
        <w:t>门初审并经县市区</w:t>
      </w:r>
      <w:r>
        <w:rPr>
          <w:rFonts w:ascii="仿宋" w:eastAsia="仿宋" w:hAnsi="仿宋"/>
          <w:sz w:val="32"/>
          <w:szCs w:val="32"/>
        </w:rPr>
        <w:t>人民政府</w:t>
      </w:r>
      <w:r>
        <w:rPr>
          <w:rFonts w:ascii="仿宋" w:eastAsia="仿宋" w:hAnsi="仿宋" w:hint="eastAsia"/>
          <w:sz w:val="32"/>
          <w:szCs w:val="32"/>
        </w:rPr>
        <w:t>同意后，</w:t>
      </w:r>
      <w:r>
        <w:rPr>
          <w:rFonts w:ascii="仿宋" w:eastAsia="仿宋" w:hAnsi="仿宋"/>
          <w:sz w:val="32"/>
          <w:szCs w:val="32"/>
        </w:rPr>
        <w:t>提交</w:t>
      </w:r>
      <w:r>
        <w:rPr>
          <w:rFonts w:ascii="仿宋" w:eastAsia="仿宋" w:hAnsi="仿宋" w:hint="eastAsia"/>
          <w:sz w:val="32"/>
          <w:szCs w:val="32"/>
        </w:rPr>
        <w:t>所在地市州</w:t>
      </w:r>
      <w:r>
        <w:rPr>
          <w:rFonts w:ascii="仿宋" w:eastAsia="仿宋" w:hAnsi="仿宋" w:hint="eastAsia"/>
          <w:sz w:val="30"/>
          <w:szCs w:val="30"/>
        </w:rPr>
        <w:t>工信</w:t>
      </w:r>
      <w:r>
        <w:rPr>
          <w:rFonts w:ascii="仿宋" w:eastAsia="仿宋" w:hAnsi="仿宋" w:cs="仿宋_GB2312" w:hint="eastAsia"/>
          <w:snapToGrid w:val="0"/>
          <w:sz w:val="32"/>
          <w:szCs w:val="32"/>
        </w:rPr>
        <w:t>局、发展改革委、应急管理局、生态环境局</w:t>
      </w:r>
      <w:r>
        <w:rPr>
          <w:rFonts w:ascii="仿宋" w:eastAsia="仿宋" w:hAnsi="仿宋"/>
          <w:sz w:val="32"/>
          <w:szCs w:val="32"/>
        </w:rPr>
        <w:t>。</w:t>
      </w:r>
    </w:p>
    <w:p w:rsidR="00B70AE2" w:rsidRDefault="00B70AE2" w:rsidP="00B70AE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楷体" w:eastAsia="楷体" w:hAnsi="楷体" w:cs="楷体"/>
          <w:sz w:val="32"/>
          <w:szCs w:val="32"/>
        </w:rPr>
        <w:t>组织验收。</w:t>
      </w:r>
      <w:r>
        <w:rPr>
          <w:rFonts w:ascii="仿宋" w:eastAsia="仿宋" w:hAnsi="仿宋"/>
          <w:sz w:val="32"/>
          <w:szCs w:val="32"/>
        </w:rPr>
        <w:t>各</w:t>
      </w:r>
      <w:r>
        <w:rPr>
          <w:rFonts w:ascii="仿宋" w:eastAsia="仿宋" w:hAnsi="仿宋" w:hint="eastAsia"/>
          <w:sz w:val="32"/>
          <w:szCs w:val="32"/>
        </w:rPr>
        <w:t>市州工信局牵头会同当地发展改革委、应急管理局、生态环境局等有关部门</w:t>
      </w:r>
      <w:r w:rsidR="006F70F2">
        <w:rPr>
          <w:rFonts w:ascii="仿宋" w:eastAsia="仿宋" w:hAnsi="仿宋" w:hint="eastAsia"/>
          <w:sz w:val="32"/>
          <w:szCs w:val="32"/>
        </w:rPr>
        <w:t>根据</w:t>
      </w:r>
      <w:r w:rsidR="006F70F2">
        <w:rPr>
          <w:rFonts w:ascii="仿宋" w:eastAsia="仿宋" w:hAnsi="仿宋"/>
          <w:sz w:val="32"/>
          <w:szCs w:val="32"/>
        </w:rPr>
        <w:t>职能职责</w:t>
      </w:r>
      <w:r w:rsidR="006F70F2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严格按照关闭退出企业、异地迁建企业、就地改造企业的验收标准，采取调阅资料、</w:t>
      </w:r>
      <w:proofErr w:type="gramStart"/>
      <w:r>
        <w:rPr>
          <w:rFonts w:ascii="仿宋" w:eastAsia="仿宋" w:hAnsi="仿宋"/>
          <w:sz w:val="32"/>
          <w:szCs w:val="32"/>
        </w:rPr>
        <w:t>查阅台</w:t>
      </w:r>
      <w:proofErr w:type="gramEnd"/>
      <w:r>
        <w:rPr>
          <w:rFonts w:ascii="仿宋" w:eastAsia="仿宋" w:hAnsi="仿宋"/>
          <w:sz w:val="32"/>
          <w:szCs w:val="32"/>
        </w:rPr>
        <w:t>帐、现场核查等方式，组织</w:t>
      </w:r>
      <w:r>
        <w:rPr>
          <w:rFonts w:ascii="仿宋" w:eastAsia="仿宋" w:hAnsi="仿宋" w:hint="eastAsia"/>
          <w:sz w:val="32"/>
          <w:szCs w:val="32"/>
        </w:rPr>
        <w:t>专家</w:t>
      </w:r>
      <w:r>
        <w:rPr>
          <w:rFonts w:ascii="仿宋" w:eastAsia="仿宋" w:hAnsi="仿宋"/>
          <w:sz w:val="32"/>
          <w:szCs w:val="32"/>
        </w:rPr>
        <w:t>对本辖区</w:t>
      </w:r>
      <w:r>
        <w:rPr>
          <w:rFonts w:ascii="仿宋" w:eastAsia="仿宋" w:hAnsi="仿宋" w:hint="eastAsia"/>
          <w:sz w:val="32"/>
          <w:szCs w:val="32"/>
        </w:rPr>
        <w:t>沿江化工</w:t>
      </w:r>
      <w:r>
        <w:rPr>
          <w:rFonts w:ascii="仿宋" w:eastAsia="仿宋" w:hAnsi="仿宋"/>
          <w:sz w:val="32"/>
          <w:szCs w:val="32"/>
        </w:rPr>
        <w:t>搬迁改造企业进行验收。验收不通过的，按照验收标准进行整改，直至通过验收。验收通过的，在官方网站向社会进行公示。</w:t>
      </w:r>
    </w:p>
    <w:p w:rsidR="00B70AE2" w:rsidRDefault="00B70AE2" w:rsidP="00B70AE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楷体" w:eastAsia="楷体" w:hAnsi="楷体" w:cs="楷体"/>
          <w:sz w:val="32"/>
          <w:szCs w:val="32"/>
        </w:rPr>
        <w:t>上报备案。</w:t>
      </w:r>
      <w:r>
        <w:rPr>
          <w:rFonts w:ascii="仿宋" w:eastAsia="仿宋" w:hAnsi="仿宋" w:hint="eastAsia"/>
          <w:sz w:val="32"/>
          <w:szCs w:val="32"/>
        </w:rPr>
        <w:t>通过验收并经公示无异议的企业，经所在地市州人民政府审核同意后，由市州工信局会同当地发展改革委、应急管理局、生态环境局联合行文，将已完成验收企业</w:t>
      </w:r>
      <w:r>
        <w:rPr>
          <w:rFonts w:ascii="仿宋" w:eastAsia="仿宋" w:hAnsi="仿宋"/>
          <w:sz w:val="32"/>
          <w:szCs w:val="32"/>
        </w:rPr>
        <w:t>的验收申请</w:t>
      </w:r>
      <w:r>
        <w:rPr>
          <w:rFonts w:ascii="仿宋" w:eastAsia="仿宋" w:hAnsi="仿宋" w:hint="eastAsia"/>
          <w:sz w:val="32"/>
          <w:szCs w:val="32"/>
        </w:rPr>
        <w:t>报告</w:t>
      </w:r>
      <w:r>
        <w:rPr>
          <w:rFonts w:ascii="仿宋" w:eastAsia="仿宋" w:hAnsi="仿宋"/>
          <w:sz w:val="32"/>
          <w:szCs w:val="32"/>
        </w:rPr>
        <w:t>、公示及相关佐证材料报省工信厅、</w:t>
      </w:r>
      <w:r>
        <w:rPr>
          <w:rFonts w:ascii="仿宋" w:eastAsia="仿宋" w:hAnsi="仿宋" w:hint="eastAsia"/>
          <w:sz w:val="32"/>
          <w:szCs w:val="32"/>
        </w:rPr>
        <w:t>省发展改革委、省应急管理厅、省生态环境</w:t>
      </w:r>
      <w:r>
        <w:rPr>
          <w:rFonts w:ascii="仿宋" w:eastAsia="仿宋" w:hAnsi="仿宋"/>
          <w:sz w:val="32"/>
          <w:szCs w:val="32"/>
        </w:rPr>
        <w:t>厅进行备案。</w:t>
      </w:r>
    </w:p>
    <w:p w:rsidR="00B70AE2" w:rsidRDefault="00B70AE2" w:rsidP="00B70AE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4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楷体" w:eastAsia="楷体" w:hAnsi="楷体" w:cs="楷体" w:hint="eastAsia"/>
          <w:sz w:val="32"/>
          <w:szCs w:val="32"/>
        </w:rPr>
        <w:t>抽查和公告。</w:t>
      </w:r>
      <w:r>
        <w:rPr>
          <w:rFonts w:ascii="仿宋" w:eastAsia="仿宋" w:hAnsi="仿宋"/>
          <w:sz w:val="32"/>
          <w:szCs w:val="32"/>
        </w:rPr>
        <w:t>省工信厅、</w:t>
      </w:r>
      <w:r>
        <w:rPr>
          <w:rFonts w:ascii="仿宋" w:eastAsia="仿宋" w:hAnsi="仿宋" w:hint="eastAsia"/>
          <w:sz w:val="32"/>
          <w:szCs w:val="32"/>
        </w:rPr>
        <w:t>省发展改革委、省应急管理厅、省生态环境</w:t>
      </w:r>
      <w:r>
        <w:rPr>
          <w:rFonts w:ascii="仿宋" w:eastAsia="仿宋" w:hAnsi="仿宋"/>
          <w:sz w:val="32"/>
          <w:szCs w:val="32"/>
        </w:rPr>
        <w:t>厅对</w:t>
      </w:r>
      <w:r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/>
          <w:sz w:val="32"/>
          <w:szCs w:val="32"/>
        </w:rPr>
        <w:t>市州报送备案的验收材料进行抽查和现场核实，并将验收通过情况在门户网站向社会进行公告。</w:t>
      </w:r>
    </w:p>
    <w:p w:rsidR="00B70AE2" w:rsidRDefault="00B70AE2" w:rsidP="00B70AE2">
      <w:pPr>
        <w:spacing w:line="600" w:lineRule="exact"/>
        <w:ind w:firstLineChars="200" w:firstLine="640"/>
        <w:rPr>
          <w:rFonts w:ascii="Times New Roman" w:eastAsia="仿宋_GB2312" w:hAnsi="Times New Roman"/>
          <w:bCs/>
          <w:snapToGrid w:val="0"/>
          <w:sz w:val="32"/>
          <w:szCs w:val="32"/>
        </w:rPr>
      </w:pPr>
      <w:r>
        <w:rPr>
          <w:rFonts w:ascii="Times New Roman" w:eastAsia="黑体" w:hAnsi="Times New Roman"/>
          <w:bCs/>
          <w:snapToGrid w:val="0"/>
          <w:sz w:val="32"/>
          <w:szCs w:val="32"/>
        </w:rPr>
        <w:t>五、</w:t>
      </w:r>
      <w:r>
        <w:rPr>
          <w:rFonts w:ascii="Times New Roman" w:eastAsia="黑体" w:hAnsi="Times New Roman" w:hint="eastAsia"/>
          <w:bCs/>
          <w:snapToGrid w:val="0"/>
          <w:sz w:val="32"/>
          <w:szCs w:val="32"/>
        </w:rPr>
        <w:t>验收初步</w:t>
      </w:r>
      <w:r>
        <w:rPr>
          <w:rFonts w:ascii="Times New Roman" w:eastAsia="黑体" w:hAnsi="Times New Roman"/>
          <w:bCs/>
          <w:snapToGrid w:val="0"/>
          <w:sz w:val="32"/>
          <w:szCs w:val="32"/>
        </w:rPr>
        <w:t>进度安排</w:t>
      </w:r>
    </w:p>
    <w:p w:rsidR="00B70AE2" w:rsidRDefault="00B70AE2" w:rsidP="00B70AE2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根据企业搬迁改造完成进度，请各市州</w:t>
      </w:r>
      <w:r>
        <w:rPr>
          <w:rFonts w:ascii="仿宋" w:eastAsia="仿宋" w:hAnsi="仿宋" w:hint="eastAsia"/>
          <w:sz w:val="32"/>
          <w:szCs w:val="32"/>
        </w:rPr>
        <w:t>工信局牵头会同当地发展改革委、应急管理局、生态环境局等有关部门</w:t>
      </w:r>
      <w:r>
        <w:rPr>
          <w:rFonts w:ascii="仿宋" w:eastAsia="仿宋" w:hAnsi="仿宋"/>
          <w:sz w:val="32"/>
          <w:szCs w:val="32"/>
        </w:rPr>
        <w:t>及时开展验收工</w:t>
      </w:r>
      <w:r>
        <w:rPr>
          <w:rFonts w:ascii="Times New Roman" w:eastAsia="仿宋" w:hAnsi="Times New Roman" w:cs="Times New Roman"/>
          <w:sz w:val="32"/>
          <w:szCs w:val="32"/>
        </w:rPr>
        <w:t>作，完成一家、验收一家、销号一家，避免突击抓进度影响验收质量。</w:t>
      </w:r>
    </w:p>
    <w:p w:rsidR="00B70AE2" w:rsidRDefault="00B70AE2" w:rsidP="00B70AE2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2021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sz w:val="32"/>
          <w:szCs w:val="32"/>
        </w:rPr>
        <w:t>6</w:t>
      </w:r>
      <w:r>
        <w:rPr>
          <w:rFonts w:ascii="Times New Roman" w:eastAsia="仿宋" w:hAnsi="Times New Roman" w:cs="Times New Roman" w:hint="eastAsia"/>
          <w:sz w:val="32"/>
          <w:szCs w:val="32"/>
        </w:rPr>
        <w:t>月底前，</w:t>
      </w:r>
      <w:r>
        <w:rPr>
          <w:rFonts w:ascii="Times New Roman" w:eastAsia="仿宋" w:hAnsi="Times New Roman" w:cs="Times New Roman"/>
          <w:sz w:val="32"/>
          <w:szCs w:val="32"/>
        </w:rPr>
        <w:t>各市州对落后产能和安全环保不达标的化工生产企业</w:t>
      </w:r>
      <w:r>
        <w:rPr>
          <w:rFonts w:ascii="Times New Roman" w:eastAsia="仿宋" w:hAnsi="Times New Roman" w:cs="Times New Roman" w:hint="eastAsia"/>
          <w:sz w:val="32"/>
          <w:szCs w:val="32"/>
        </w:rPr>
        <w:t>完成</w:t>
      </w:r>
      <w:r>
        <w:rPr>
          <w:rFonts w:ascii="Times New Roman" w:eastAsia="仿宋" w:hAnsi="Times New Roman" w:cs="Times New Roman"/>
          <w:sz w:val="32"/>
          <w:szCs w:val="32"/>
        </w:rPr>
        <w:t>关闭退出</w:t>
      </w:r>
      <w:r>
        <w:rPr>
          <w:rFonts w:ascii="Times New Roman" w:eastAsia="仿宋" w:hAnsi="Times New Roman" w:cs="Times New Roman" w:hint="eastAsia"/>
          <w:sz w:val="32"/>
          <w:szCs w:val="32"/>
        </w:rPr>
        <w:t>工作；</w:t>
      </w:r>
      <w:r>
        <w:rPr>
          <w:rFonts w:ascii="Times New Roman" w:eastAsia="仿宋" w:hAnsi="Times New Roman" w:cs="Times New Roman"/>
          <w:sz w:val="32"/>
          <w:szCs w:val="32"/>
        </w:rPr>
        <w:t>2021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sz w:val="32"/>
          <w:szCs w:val="32"/>
        </w:rPr>
        <w:t>7</w:t>
      </w:r>
      <w:r>
        <w:rPr>
          <w:rFonts w:ascii="Times New Roman" w:eastAsia="仿宋" w:hAnsi="Times New Roman" w:cs="Times New Roman"/>
          <w:sz w:val="32"/>
          <w:szCs w:val="32"/>
        </w:rPr>
        <w:t>月底前，按照关闭退出</w:t>
      </w:r>
      <w:r>
        <w:rPr>
          <w:rFonts w:ascii="Times New Roman" w:eastAsia="仿宋" w:hAnsi="Times New Roman" w:cs="Times New Roman" w:hint="eastAsia"/>
          <w:sz w:val="32"/>
          <w:szCs w:val="32"/>
        </w:rPr>
        <w:t>类</w:t>
      </w:r>
      <w:r>
        <w:rPr>
          <w:rFonts w:ascii="Times New Roman" w:eastAsia="仿宋" w:hAnsi="Times New Roman" w:cs="Times New Roman"/>
          <w:sz w:val="32"/>
          <w:szCs w:val="32"/>
        </w:rPr>
        <w:t>企业的验收标准完成验收</w:t>
      </w:r>
      <w:r>
        <w:rPr>
          <w:rFonts w:ascii="Times New Roman" w:eastAsia="仿宋" w:hAnsi="Times New Roman" w:cs="Times New Roman" w:hint="eastAsia"/>
          <w:sz w:val="32"/>
          <w:szCs w:val="32"/>
        </w:rPr>
        <w:t>工作</w:t>
      </w:r>
      <w:r>
        <w:rPr>
          <w:rFonts w:ascii="Times New Roman" w:eastAsia="仿宋" w:hAnsi="Times New Roman" w:cs="Times New Roman"/>
          <w:sz w:val="32"/>
          <w:szCs w:val="32"/>
        </w:rPr>
        <w:t>；</w:t>
      </w:r>
      <w:r>
        <w:rPr>
          <w:rFonts w:ascii="Times New Roman" w:eastAsia="仿宋" w:hAnsi="Times New Roman" w:cs="Times New Roman"/>
          <w:sz w:val="32"/>
          <w:szCs w:val="32"/>
        </w:rPr>
        <w:t>2021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sz w:val="32"/>
          <w:szCs w:val="32"/>
        </w:rPr>
        <w:t>9</w:t>
      </w:r>
      <w:r>
        <w:rPr>
          <w:rFonts w:ascii="Times New Roman" w:eastAsia="仿宋" w:hAnsi="Times New Roman" w:cs="Times New Roman"/>
          <w:sz w:val="32"/>
          <w:szCs w:val="32"/>
        </w:rPr>
        <w:t>月底前，完成省级抽查和公告工作。</w:t>
      </w:r>
    </w:p>
    <w:p w:rsidR="00B70AE2" w:rsidRDefault="00B70AE2" w:rsidP="00B70AE2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2021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>-2024</w:t>
      </w:r>
      <w:r>
        <w:rPr>
          <w:rFonts w:ascii="Times New Roman" w:eastAsia="仿宋" w:hAnsi="Times New Roman" w:cs="Times New Roman"/>
          <w:sz w:val="32"/>
          <w:szCs w:val="32"/>
        </w:rPr>
        <w:t>年，各市州对</w:t>
      </w:r>
      <w:r>
        <w:rPr>
          <w:rFonts w:ascii="Times New Roman" w:eastAsia="仿宋" w:hAnsi="Times New Roman" w:cs="Times New Roman" w:hint="eastAsia"/>
          <w:sz w:val="32"/>
          <w:szCs w:val="32"/>
        </w:rPr>
        <w:t>异地迁建</w:t>
      </w:r>
      <w:r>
        <w:rPr>
          <w:rFonts w:ascii="Times New Roman" w:eastAsia="仿宋" w:hAnsi="Times New Roman" w:cs="Times New Roman"/>
          <w:sz w:val="32"/>
          <w:szCs w:val="32"/>
        </w:rPr>
        <w:t>类化工生产企业完成</w:t>
      </w:r>
      <w:r>
        <w:rPr>
          <w:rFonts w:ascii="Times New Roman" w:eastAsia="仿宋" w:hAnsi="Times New Roman" w:cs="Times New Roman" w:hint="eastAsia"/>
          <w:sz w:val="32"/>
          <w:szCs w:val="32"/>
        </w:rPr>
        <w:t>异地迁建工作</w:t>
      </w:r>
      <w:r>
        <w:rPr>
          <w:rFonts w:ascii="Times New Roman" w:eastAsia="仿宋" w:hAnsi="Times New Roman" w:cs="Times New Roman"/>
          <w:sz w:val="32"/>
          <w:szCs w:val="32"/>
        </w:rPr>
        <w:t>，</w:t>
      </w:r>
      <w:r>
        <w:rPr>
          <w:rFonts w:ascii="Times New Roman" w:eastAsia="仿宋" w:hAnsi="Times New Roman" w:cs="Times New Roman" w:hint="eastAsia"/>
          <w:sz w:val="32"/>
          <w:szCs w:val="32"/>
        </w:rPr>
        <w:t>并</w:t>
      </w:r>
      <w:r>
        <w:rPr>
          <w:rFonts w:ascii="Times New Roman" w:eastAsia="仿宋" w:hAnsi="Times New Roman" w:cs="Times New Roman"/>
          <w:sz w:val="32"/>
          <w:szCs w:val="32"/>
        </w:rPr>
        <w:t>按照</w:t>
      </w:r>
      <w:r>
        <w:rPr>
          <w:rFonts w:ascii="Times New Roman" w:eastAsia="仿宋" w:hAnsi="Times New Roman" w:cs="Times New Roman" w:hint="eastAsia"/>
          <w:sz w:val="32"/>
          <w:szCs w:val="32"/>
        </w:rPr>
        <w:t>异地迁建类</w:t>
      </w:r>
      <w:r>
        <w:rPr>
          <w:rFonts w:ascii="Times New Roman" w:eastAsia="仿宋" w:hAnsi="Times New Roman" w:cs="Times New Roman"/>
          <w:sz w:val="32"/>
          <w:szCs w:val="32"/>
        </w:rPr>
        <w:t>企业的验收标准进行验收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B70AE2" w:rsidRDefault="00B70AE2" w:rsidP="00B70AE2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2022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>-2024</w:t>
      </w:r>
      <w:r>
        <w:rPr>
          <w:rFonts w:ascii="Times New Roman" w:eastAsia="仿宋" w:hAnsi="Times New Roman" w:cs="Times New Roman"/>
          <w:sz w:val="32"/>
          <w:szCs w:val="32"/>
        </w:rPr>
        <w:t>年，各市州对</w:t>
      </w:r>
      <w:r>
        <w:rPr>
          <w:rFonts w:ascii="Times New Roman" w:eastAsia="仿宋" w:hAnsi="Times New Roman" w:cs="Times New Roman" w:hint="eastAsia"/>
          <w:sz w:val="32"/>
          <w:szCs w:val="32"/>
        </w:rPr>
        <w:t>就地改造</w:t>
      </w:r>
      <w:r>
        <w:rPr>
          <w:rFonts w:ascii="Times New Roman" w:eastAsia="仿宋" w:hAnsi="Times New Roman" w:cs="Times New Roman"/>
          <w:sz w:val="32"/>
          <w:szCs w:val="32"/>
        </w:rPr>
        <w:t>类化工生产企业完成就地改造</w:t>
      </w:r>
      <w:r>
        <w:rPr>
          <w:rFonts w:ascii="Times New Roman" w:eastAsia="仿宋" w:hAnsi="Times New Roman" w:cs="Times New Roman" w:hint="eastAsia"/>
          <w:sz w:val="32"/>
          <w:szCs w:val="32"/>
        </w:rPr>
        <w:t>工作</w:t>
      </w:r>
      <w:r>
        <w:rPr>
          <w:rFonts w:ascii="Times New Roman" w:eastAsia="仿宋" w:hAnsi="Times New Roman" w:cs="Times New Roman"/>
          <w:sz w:val="32"/>
          <w:szCs w:val="32"/>
        </w:rPr>
        <w:t>，</w:t>
      </w:r>
      <w:r>
        <w:rPr>
          <w:rFonts w:ascii="Times New Roman" w:eastAsia="仿宋" w:hAnsi="Times New Roman" w:cs="Times New Roman" w:hint="eastAsia"/>
          <w:sz w:val="32"/>
          <w:szCs w:val="32"/>
        </w:rPr>
        <w:t>并</w:t>
      </w:r>
      <w:r>
        <w:rPr>
          <w:rFonts w:ascii="Times New Roman" w:eastAsia="仿宋" w:hAnsi="Times New Roman" w:cs="Times New Roman"/>
          <w:sz w:val="32"/>
          <w:szCs w:val="32"/>
        </w:rPr>
        <w:t>按照</w:t>
      </w:r>
      <w:r>
        <w:rPr>
          <w:rFonts w:ascii="Times New Roman" w:eastAsia="仿宋" w:hAnsi="Times New Roman" w:cs="Times New Roman" w:hint="eastAsia"/>
          <w:sz w:val="32"/>
          <w:szCs w:val="32"/>
        </w:rPr>
        <w:t>就地改造类</w:t>
      </w:r>
      <w:r>
        <w:rPr>
          <w:rFonts w:ascii="Times New Roman" w:eastAsia="仿宋" w:hAnsi="Times New Roman" w:cs="Times New Roman"/>
          <w:sz w:val="32"/>
          <w:szCs w:val="32"/>
        </w:rPr>
        <w:t>企业的验收标准进行验收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B70AE2" w:rsidRDefault="00B70AE2" w:rsidP="00B70AE2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2024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>-2025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>6</w:t>
      </w:r>
      <w:r>
        <w:rPr>
          <w:rFonts w:ascii="Times New Roman" w:eastAsia="仿宋" w:hAnsi="Times New Roman" w:cs="Times New Roman"/>
          <w:sz w:val="32"/>
          <w:szCs w:val="32"/>
        </w:rPr>
        <w:t>月底前，各市州完成</w:t>
      </w:r>
      <w:r>
        <w:rPr>
          <w:rFonts w:ascii="Times New Roman" w:eastAsia="仿宋" w:hAnsi="Times New Roman" w:cs="Times New Roman" w:hint="eastAsia"/>
          <w:sz w:val="32"/>
          <w:szCs w:val="32"/>
        </w:rPr>
        <w:t>本辖区</w:t>
      </w:r>
      <w:r>
        <w:rPr>
          <w:rFonts w:ascii="Times New Roman" w:eastAsia="仿宋" w:hAnsi="Times New Roman" w:cs="Times New Roman"/>
          <w:sz w:val="32"/>
          <w:szCs w:val="32"/>
        </w:rPr>
        <w:t>所有沿江化工生产企业的验收、公示及上报备案工作。</w:t>
      </w:r>
    </w:p>
    <w:p w:rsidR="00B70AE2" w:rsidRDefault="00B70AE2" w:rsidP="00B70AE2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2025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>9</w:t>
      </w:r>
      <w:r>
        <w:rPr>
          <w:rFonts w:ascii="Times New Roman" w:eastAsia="仿宋" w:hAnsi="Times New Roman" w:cs="Times New Roman"/>
          <w:sz w:val="32"/>
          <w:szCs w:val="32"/>
        </w:rPr>
        <w:t>月底前，省工信厅、省发展改革委、省应急管理厅、省生态环境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厅完成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全省</w:t>
      </w:r>
      <w:r>
        <w:rPr>
          <w:rFonts w:ascii="Times New Roman" w:eastAsia="仿宋" w:hAnsi="Times New Roman" w:cs="Times New Roman"/>
          <w:sz w:val="32"/>
          <w:szCs w:val="32"/>
        </w:rPr>
        <w:t>所有沿江化工生产企业</w:t>
      </w:r>
      <w:r>
        <w:rPr>
          <w:rFonts w:ascii="Times New Roman" w:eastAsia="仿宋" w:hAnsi="Times New Roman" w:cs="Times New Roman" w:hint="eastAsia"/>
          <w:sz w:val="32"/>
          <w:szCs w:val="32"/>
        </w:rPr>
        <w:t>的</w:t>
      </w:r>
      <w:r>
        <w:rPr>
          <w:rFonts w:ascii="Times New Roman" w:eastAsia="仿宋" w:hAnsi="Times New Roman" w:cs="Times New Roman"/>
          <w:sz w:val="32"/>
          <w:szCs w:val="32"/>
        </w:rPr>
        <w:t>抽查和公告工作。</w:t>
      </w:r>
    </w:p>
    <w:p w:rsidR="00B70AE2" w:rsidRDefault="00B70AE2" w:rsidP="00B70AE2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2025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>10</w:t>
      </w:r>
      <w:r>
        <w:rPr>
          <w:rFonts w:ascii="Times New Roman" w:eastAsia="仿宋" w:hAnsi="Times New Roman" w:cs="Times New Roman"/>
          <w:sz w:val="32"/>
          <w:szCs w:val="32"/>
        </w:rPr>
        <w:t>月底前，将完成情况上报省人民政府。</w:t>
      </w:r>
    </w:p>
    <w:p w:rsidR="00B70AE2" w:rsidRDefault="00B70AE2" w:rsidP="00B70AE2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lastRenderedPageBreak/>
        <w:t>六、工作要求</w:t>
      </w:r>
    </w:p>
    <w:p w:rsidR="00B70AE2" w:rsidRDefault="00B70AE2" w:rsidP="00B70AE2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1</w:t>
      </w:r>
      <w:r>
        <w:rPr>
          <w:rFonts w:ascii="Times New Roman" w:eastAsia="楷体" w:hAnsi="Times New Roman" w:cs="Times New Roman"/>
          <w:sz w:val="32"/>
          <w:szCs w:val="32"/>
        </w:rPr>
        <w:t>、加强组织领导。</w:t>
      </w:r>
      <w:r>
        <w:rPr>
          <w:rFonts w:ascii="Times New Roman" w:eastAsia="仿宋" w:hAnsi="Times New Roman" w:cs="Times New Roman"/>
          <w:sz w:val="32"/>
          <w:szCs w:val="32"/>
        </w:rPr>
        <w:t>各市州工信局、发展改革委、应急管理局、生态环境局等有关部门要高度重视、加强领导，把沿江化工生产企业搬迁改造工作作为贯彻落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实习近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平生态文明思想、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守护好一江碧水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等重要指示的具体行动，按时保质保量完成搬迁改造任务。到期未完成搬迁改造的企业，由当地人民政府依法终止其危险化学品生产活动并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作出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关闭决定，省应急管理厅将依法注销其安全生产许可证。</w:t>
      </w:r>
    </w:p>
    <w:p w:rsidR="00B70AE2" w:rsidRDefault="00B70AE2" w:rsidP="00B70AE2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2</w:t>
      </w:r>
      <w:r>
        <w:rPr>
          <w:rFonts w:ascii="Times New Roman" w:eastAsia="楷体" w:hAnsi="Times New Roman" w:cs="Times New Roman"/>
          <w:sz w:val="32"/>
          <w:szCs w:val="32"/>
        </w:rPr>
        <w:t>、确保验收质量。</w:t>
      </w:r>
      <w:r>
        <w:rPr>
          <w:rFonts w:ascii="Times New Roman" w:eastAsia="仿宋" w:hAnsi="Times New Roman" w:cs="Times New Roman"/>
          <w:sz w:val="32"/>
          <w:szCs w:val="32"/>
        </w:rPr>
        <w:t>为有效降低企业安全环境风险、确保江河湖水安全，各市州工信局牵头会同当地发展改革委、应急管理局、生态环境局等有关部门要组织专家严格对照标准</w:t>
      </w:r>
      <w:r>
        <w:rPr>
          <w:rFonts w:ascii="Times New Roman" w:eastAsia="仿宋" w:hAnsi="Times New Roman" w:cs="Times New Roman" w:hint="eastAsia"/>
          <w:sz w:val="32"/>
          <w:szCs w:val="32"/>
        </w:rPr>
        <w:t>进行</w:t>
      </w:r>
      <w:r>
        <w:rPr>
          <w:rFonts w:ascii="Times New Roman" w:eastAsia="仿宋" w:hAnsi="Times New Roman" w:cs="Times New Roman"/>
          <w:sz w:val="32"/>
          <w:szCs w:val="32"/>
        </w:rPr>
        <w:t>验收，严格进行资料审查和现场核查，对验收结论的真实性、合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规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性负责，确保验收质量。</w:t>
      </w:r>
    </w:p>
    <w:p w:rsidR="00B70AE2" w:rsidRDefault="00B70AE2" w:rsidP="00B70AE2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3</w:t>
      </w:r>
      <w:r>
        <w:rPr>
          <w:rFonts w:ascii="Times New Roman" w:eastAsia="楷体" w:hAnsi="Times New Roman" w:cs="Times New Roman"/>
          <w:sz w:val="32"/>
          <w:szCs w:val="32"/>
        </w:rPr>
        <w:t>、强化责任落实。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省工信厅会同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省发展改革委、省应急管理厅、省生态环境厅对沿江化工生产企业搬迁改造工作将定期调度、通报情况、总结推广典型经验做法，对工作扎实、成效显著的予以表扬激励，对工作不力、进度滞后的督促整改，采取约谈、通报、收回沿江化工企业搬迁改造资金等措施，提出整改要求，督促加快进度，压实工作责任。</w:t>
      </w:r>
    </w:p>
    <w:p w:rsidR="00B70AE2" w:rsidRDefault="00B70AE2" w:rsidP="00B70AE2">
      <w:pPr>
        <w:spacing w:line="600" w:lineRule="exact"/>
        <w:ind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附件：</w:t>
      </w:r>
      <w:r>
        <w:rPr>
          <w:rFonts w:ascii="Times New Roman" w:eastAsia="仿宋" w:hAnsi="Times New Roman" w:cs="Times New Roman"/>
          <w:sz w:val="32"/>
          <w:szCs w:val="32"/>
        </w:rPr>
        <w:t>1.</w:t>
      </w:r>
      <w:r>
        <w:rPr>
          <w:rFonts w:ascii="Times New Roman" w:eastAsia="仿宋" w:hAnsi="Times New Roman" w:cs="Times New Roman"/>
          <w:sz w:val="32"/>
          <w:szCs w:val="32"/>
        </w:rPr>
        <w:t>企业验收应提交的资料清单</w:t>
      </w:r>
    </w:p>
    <w:p w:rsidR="00B70AE2" w:rsidRDefault="00B70AE2" w:rsidP="00B70AE2">
      <w:pPr>
        <w:spacing w:line="600" w:lineRule="exact"/>
        <w:ind w:firstLineChars="450" w:firstLine="14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2.</w:t>
      </w:r>
      <w:r>
        <w:rPr>
          <w:rFonts w:ascii="Times New Roman" w:eastAsia="仿宋" w:hAnsi="Times New Roman" w:cs="Times New Roman"/>
          <w:sz w:val="32"/>
          <w:szCs w:val="32"/>
        </w:rPr>
        <w:t>沿江化工企业搬迁改造验收表</w:t>
      </w:r>
    </w:p>
    <w:p w:rsidR="00B70AE2" w:rsidRDefault="00B70AE2" w:rsidP="00B70AE2">
      <w:pPr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  <w:r>
        <w:rPr>
          <w:rFonts w:ascii="Times New Roman" w:eastAsia="仿宋_GB2312" w:hAnsi="Times New Roman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/>
          <w:sz w:val="32"/>
          <w:szCs w:val="32"/>
        </w:rPr>
        <w:t>1</w:t>
      </w:r>
    </w:p>
    <w:p w:rsidR="00B70AE2" w:rsidRDefault="00B70AE2" w:rsidP="00B70AE2">
      <w:pPr>
        <w:spacing w:line="600" w:lineRule="exact"/>
        <w:ind w:firstLineChars="200" w:firstLine="800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企业验收应提交的资料清单</w:t>
      </w:r>
    </w:p>
    <w:p w:rsidR="00B70AE2" w:rsidRDefault="00B70AE2" w:rsidP="00B70AE2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B70AE2" w:rsidRDefault="00B70AE2" w:rsidP="00B70AE2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一</w:t>
      </w:r>
      <w:r>
        <w:rPr>
          <w:rFonts w:ascii="Times New Roman" w:eastAsia="黑体" w:hAnsi="Times New Roman"/>
          <w:sz w:val="32"/>
          <w:szCs w:val="32"/>
        </w:rPr>
        <w:t>、关闭退出企业</w:t>
      </w:r>
    </w:p>
    <w:p w:rsidR="00B70AE2" w:rsidRDefault="00B70AE2" w:rsidP="00B70AE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/>
          <w:snapToGrid w:val="0"/>
          <w:sz w:val="32"/>
          <w:szCs w:val="32"/>
        </w:rPr>
        <w:t>企业验收申请报告；</w:t>
      </w:r>
    </w:p>
    <w:p w:rsidR="00B70AE2" w:rsidRDefault="00B70AE2" w:rsidP="00B70AE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、关闭工作总结报告；</w:t>
      </w:r>
    </w:p>
    <w:p w:rsidR="00B70AE2" w:rsidRDefault="00B70AE2" w:rsidP="00B70AE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proofErr w:type="gramStart"/>
      <w:r>
        <w:rPr>
          <w:rFonts w:ascii="Times New Roman" w:eastAsia="仿宋_GB2312" w:hAnsi="Times New Roman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/>
          <w:sz w:val="32"/>
          <w:szCs w:val="32"/>
        </w:rPr>
        <w:t>企</w:t>
      </w:r>
      <w:proofErr w:type="gramStart"/>
      <w:r>
        <w:rPr>
          <w:rFonts w:ascii="Times New Roman" w:eastAsia="仿宋_GB2312" w:hAnsi="Times New Roman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/>
          <w:sz w:val="32"/>
          <w:szCs w:val="32"/>
        </w:rPr>
        <w:t>策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工作方案或工作进度计划；</w:t>
      </w:r>
    </w:p>
    <w:p w:rsidR="00B70AE2" w:rsidRDefault="00B70AE2" w:rsidP="00B70AE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、相关证照注销佐证材料</w:t>
      </w:r>
      <w:r>
        <w:rPr>
          <w:rFonts w:ascii="Times New Roman" w:eastAsia="仿宋_GB2312" w:hAnsi="Times New Roman" w:hint="eastAsia"/>
          <w:sz w:val="32"/>
          <w:szCs w:val="32"/>
        </w:rPr>
        <w:t>；</w:t>
      </w:r>
    </w:p>
    <w:p w:rsidR="00B70AE2" w:rsidRDefault="00B70AE2" w:rsidP="00B70AE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、厂区断水断电、主要生产装置拆除等情况说明及佐证材料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含影像、图片资料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；</w:t>
      </w:r>
    </w:p>
    <w:p w:rsidR="00B70AE2" w:rsidRDefault="00B70AE2" w:rsidP="00B70AE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、厂区库存原料和产品规范处置、场地清理等情况说明及佐证材料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含影像、图片资料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；</w:t>
      </w:r>
    </w:p>
    <w:p w:rsidR="00B70AE2" w:rsidRDefault="00B70AE2" w:rsidP="00B70AE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、土壤污染状况调查依法按生态环境主管部门要求开展的</w:t>
      </w:r>
      <w:r>
        <w:rPr>
          <w:rFonts w:ascii="Times New Roman" w:eastAsia="仿宋_GB2312" w:hAnsi="Times New Roman"/>
          <w:sz w:val="32"/>
          <w:szCs w:val="32"/>
        </w:rPr>
        <w:t>佐证材料</w:t>
      </w:r>
      <w:r>
        <w:rPr>
          <w:rFonts w:ascii="Times New Roman" w:eastAsia="仿宋_GB2312" w:hAnsi="Times New Roman" w:hint="eastAsia"/>
          <w:sz w:val="32"/>
          <w:szCs w:val="32"/>
        </w:rPr>
        <w:t>或取得生态环境主管部门同意；</w:t>
      </w:r>
    </w:p>
    <w:p w:rsidR="00B70AE2" w:rsidRDefault="00B70AE2" w:rsidP="00B70AE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涉及职工分流的，由当地人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社部门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提供职工妥善分流安置的佐证材料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70AE2" w:rsidRDefault="00B70AE2" w:rsidP="00B70AE2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</w:t>
      </w:r>
      <w:r>
        <w:rPr>
          <w:rFonts w:ascii="Times New Roman" w:eastAsia="黑体" w:hAnsi="Times New Roman" w:hint="eastAsia"/>
          <w:sz w:val="32"/>
          <w:szCs w:val="32"/>
        </w:rPr>
        <w:t>异地迁建</w:t>
      </w:r>
      <w:r>
        <w:rPr>
          <w:rFonts w:ascii="Times New Roman" w:eastAsia="黑体" w:hAnsi="Times New Roman"/>
          <w:sz w:val="32"/>
          <w:szCs w:val="32"/>
        </w:rPr>
        <w:t>企业</w:t>
      </w:r>
    </w:p>
    <w:p w:rsidR="00B70AE2" w:rsidRDefault="00B70AE2" w:rsidP="00B70AE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/>
          <w:snapToGrid w:val="0"/>
          <w:sz w:val="32"/>
          <w:szCs w:val="32"/>
        </w:rPr>
        <w:t>企业验收申请报告；</w:t>
      </w:r>
    </w:p>
    <w:p w:rsidR="00B70AE2" w:rsidRDefault="00B70AE2" w:rsidP="00B70AE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搬迁</w:t>
      </w:r>
      <w:r>
        <w:rPr>
          <w:rFonts w:ascii="Times New Roman" w:eastAsia="仿宋_GB2312" w:hAnsi="Times New Roman"/>
          <w:sz w:val="32"/>
          <w:szCs w:val="32"/>
        </w:rPr>
        <w:t>工作总结报告；</w:t>
      </w:r>
    </w:p>
    <w:p w:rsidR="00B70AE2" w:rsidRDefault="00B70AE2" w:rsidP="00B70AE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proofErr w:type="gramStart"/>
      <w:r>
        <w:rPr>
          <w:rFonts w:ascii="Times New Roman" w:eastAsia="仿宋_GB2312" w:hAnsi="Times New Roman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/>
          <w:sz w:val="32"/>
          <w:szCs w:val="32"/>
        </w:rPr>
        <w:t>企</w:t>
      </w:r>
      <w:proofErr w:type="gramStart"/>
      <w:r>
        <w:rPr>
          <w:rFonts w:ascii="Times New Roman" w:eastAsia="仿宋_GB2312" w:hAnsi="Times New Roman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/>
          <w:sz w:val="32"/>
          <w:szCs w:val="32"/>
        </w:rPr>
        <w:t>策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工作方案或工作进度计划；</w:t>
      </w:r>
    </w:p>
    <w:p w:rsidR="00B70AE2" w:rsidRDefault="00B70AE2" w:rsidP="00B70AE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、原厂区断水断电、主要生产装置拆除等情况说明及佐证材料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含影像、图片资料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；</w:t>
      </w:r>
    </w:p>
    <w:p w:rsidR="00B70AE2" w:rsidRDefault="00B70AE2" w:rsidP="00B70AE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5</w:t>
      </w:r>
      <w:r>
        <w:rPr>
          <w:rFonts w:ascii="Times New Roman" w:eastAsia="仿宋_GB2312" w:hAnsi="Times New Roman"/>
          <w:sz w:val="32"/>
          <w:szCs w:val="32"/>
        </w:rPr>
        <w:t>、原厂区库存原料和产品规范处置、场地清理等情况说明及佐证材料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含影像、图片资料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；</w:t>
      </w:r>
    </w:p>
    <w:p w:rsidR="00B70AE2" w:rsidRDefault="00B70AE2" w:rsidP="00B70AE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、土壤污染状况调查依法按生态环境主管部门要求开展的</w:t>
      </w:r>
      <w:r>
        <w:rPr>
          <w:rFonts w:ascii="Times New Roman" w:eastAsia="仿宋_GB2312" w:hAnsi="Times New Roman"/>
          <w:sz w:val="32"/>
          <w:szCs w:val="32"/>
        </w:rPr>
        <w:t>佐证材料</w:t>
      </w:r>
      <w:r>
        <w:rPr>
          <w:rFonts w:ascii="Times New Roman" w:eastAsia="仿宋_GB2312" w:hAnsi="Times New Roman" w:hint="eastAsia"/>
          <w:sz w:val="32"/>
          <w:szCs w:val="32"/>
        </w:rPr>
        <w:t>或取得生态环境主管部门同意；</w:t>
      </w:r>
    </w:p>
    <w:p w:rsidR="00B70AE2" w:rsidRDefault="00B70AE2" w:rsidP="00B70AE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、相关证照</w:t>
      </w:r>
      <w:r>
        <w:rPr>
          <w:rFonts w:ascii="仿宋_GB2312" w:eastAsia="仿宋_GB2312" w:hAnsi="仿宋_GB2312" w:cs="仿宋_GB2312" w:hint="eastAsia"/>
          <w:sz w:val="32"/>
          <w:szCs w:val="32"/>
        </w:rPr>
        <w:t>已注销或已办理变更</w:t>
      </w:r>
      <w:r>
        <w:rPr>
          <w:rFonts w:ascii="Times New Roman" w:eastAsia="仿宋_GB2312" w:hAnsi="Times New Roman" w:hint="eastAsia"/>
          <w:sz w:val="32"/>
          <w:szCs w:val="32"/>
        </w:rPr>
        <w:t>的</w:t>
      </w:r>
      <w:r>
        <w:rPr>
          <w:rFonts w:ascii="Times New Roman" w:eastAsia="仿宋_GB2312" w:hAnsi="Times New Roman"/>
          <w:sz w:val="32"/>
          <w:szCs w:val="32"/>
        </w:rPr>
        <w:t>佐证材料</w:t>
      </w:r>
      <w:r>
        <w:rPr>
          <w:rFonts w:ascii="Times New Roman" w:eastAsia="仿宋_GB2312" w:hAnsi="Times New Roman" w:hint="eastAsia"/>
          <w:sz w:val="32"/>
          <w:szCs w:val="32"/>
        </w:rPr>
        <w:t>；</w:t>
      </w:r>
    </w:p>
    <w:p w:rsidR="00B70AE2" w:rsidRDefault="00B70AE2" w:rsidP="00B70AE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涉及职工分流的，由当地人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社部门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提供职工妥善分流安置的佐证材料</w:t>
      </w:r>
      <w:r>
        <w:rPr>
          <w:rFonts w:ascii="Times New Roman" w:eastAsia="仿宋_GB2312" w:hAnsi="Times New Roman" w:hint="eastAsia"/>
          <w:sz w:val="32"/>
          <w:szCs w:val="32"/>
        </w:rPr>
        <w:t>；</w:t>
      </w:r>
    </w:p>
    <w:p w:rsidR="00B70AE2" w:rsidRDefault="00B70AE2" w:rsidP="00B70AE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、搬迁改造</w:t>
      </w:r>
      <w:r>
        <w:rPr>
          <w:rFonts w:ascii="Times New Roman" w:eastAsia="仿宋_GB2312" w:hAnsi="Times New Roman" w:hint="eastAsia"/>
          <w:sz w:val="32"/>
          <w:szCs w:val="32"/>
        </w:rPr>
        <w:t>新址建设</w:t>
      </w:r>
      <w:r>
        <w:rPr>
          <w:rFonts w:ascii="Times New Roman" w:eastAsia="仿宋_GB2312" w:hAnsi="Times New Roman"/>
          <w:sz w:val="32"/>
          <w:szCs w:val="32"/>
        </w:rPr>
        <w:t>项目推进情况的材料。</w:t>
      </w:r>
    </w:p>
    <w:p w:rsidR="00B70AE2" w:rsidRDefault="00B70AE2" w:rsidP="00B70AE2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三、就地改造企业</w:t>
      </w:r>
    </w:p>
    <w:p w:rsidR="00B70AE2" w:rsidRDefault="00B70AE2" w:rsidP="00B70AE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/>
          <w:snapToGrid w:val="0"/>
          <w:sz w:val="32"/>
          <w:szCs w:val="32"/>
        </w:rPr>
        <w:t>企业验收申请报告；</w:t>
      </w:r>
    </w:p>
    <w:p w:rsidR="00B70AE2" w:rsidRDefault="00B70AE2" w:rsidP="00B70AE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、改造工作总结报告；</w:t>
      </w:r>
    </w:p>
    <w:p w:rsidR="00B70AE2" w:rsidRDefault="00B70AE2" w:rsidP="00B70AE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proofErr w:type="gramStart"/>
      <w:r>
        <w:rPr>
          <w:rFonts w:ascii="Times New Roman" w:eastAsia="仿宋_GB2312" w:hAnsi="Times New Roman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/>
          <w:sz w:val="32"/>
          <w:szCs w:val="32"/>
        </w:rPr>
        <w:t>企</w:t>
      </w:r>
      <w:proofErr w:type="gramStart"/>
      <w:r>
        <w:rPr>
          <w:rFonts w:ascii="Times New Roman" w:eastAsia="仿宋_GB2312" w:hAnsi="Times New Roman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/>
          <w:sz w:val="32"/>
          <w:szCs w:val="32"/>
        </w:rPr>
        <w:t>策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工作方案或工作进度计划；</w:t>
      </w:r>
    </w:p>
    <w:p w:rsidR="00B70AE2" w:rsidRDefault="00B70AE2" w:rsidP="00B70AE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、改造完成情况</w:t>
      </w:r>
      <w:r>
        <w:rPr>
          <w:rFonts w:ascii="Times New Roman" w:eastAsia="仿宋_GB2312" w:hAnsi="Times New Roman" w:hint="eastAsia"/>
          <w:sz w:val="32"/>
          <w:szCs w:val="32"/>
        </w:rPr>
        <w:t>的</w:t>
      </w:r>
      <w:r>
        <w:rPr>
          <w:rFonts w:ascii="Times New Roman" w:eastAsia="仿宋_GB2312" w:hAnsi="Times New Roman"/>
          <w:sz w:val="32"/>
          <w:szCs w:val="32"/>
        </w:rPr>
        <w:t>佐证材料；</w:t>
      </w:r>
    </w:p>
    <w:p w:rsidR="00B70AE2" w:rsidRDefault="00B70AE2" w:rsidP="00B70AE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安全环保达标的</w:t>
      </w:r>
      <w:r>
        <w:rPr>
          <w:rFonts w:ascii="Times New Roman" w:eastAsia="仿宋_GB2312" w:hAnsi="Times New Roman"/>
          <w:sz w:val="32"/>
          <w:szCs w:val="32"/>
        </w:rPr>
        <w:t>佐证材料</w:t>
      </w:r>
      <w:r>
        <w:rPr>
          <w:rFonts w:ascii="Times New Roman" w:eastAsia="仿宋_GB2312" w:hAnsi="Times New Roman" w:hint="eastAsia"/>
          <w:sz w:val="32"/>
          <w:szCs w:val="32"/>
        </w:rPr>
        <w:t>（有达标的验收材料或取得安全生产许可证、排污许可证）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B70AE2" w:rsidRDefault="00B70AE2" w:rsidP="00B70AE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B70AE2" w:rsidRDefault="00B70AE2" w:rsidP="00B70AE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B70AE2" w:rsidRDefault="00B70AE2" w:rsidP="00B70AE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70AE2" w:rsidRDefault="00B70AE2" w:rsidP="00B70AE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70AE2" w:rsidRDefault="00B70AE2" w:rsidP="00B70AE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70AE2" w:rsidRDefault="00B70AE2" w:rsidP="00B70AE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70AE2" w:rsidRDefault="00B70AE2" w:rsidP="00B70AE2">
      <w:pPr>
        <w:spacing w:line="600" w:lineRule="exact"/>
        <w:ind w:firstLine="640"/>
        <w:rPr>
          <w:rFonts w:ascii="Times New Roman" w:eastAsia="仿宋_GB2312" w:hAnsi="Times New Roman"/>
          <w:sz w:val="32"/>
          <w:szCs w:val="32"/>
        </w:rPr>
      </w:pPr>
    </w:p>
    <w:p w:rsidR="00B70AE2" w:rsidRDefault="00B70AE2" w:rsidP="00B70AE2">
      <w:pPr>
        <w:spacing w:line="60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</w:p>
    <w:p w:rsidR="00B70AE2" w:rsidRDefault="00B70AE2" w:rsidP="00B70AE2">
      <w:pPr>
        <w:spacing w:line="600" w:lineRule="exact"/>
        <w:ind w:firstLine="800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沿江化工企业搬迁改造验收表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205"/>
        <w:gridCol w:w="1136"/>
        <w:gridCol w:w="1345"/>
        <w:gridCol w:w="535"/>
        <w:gridCol w:w="1948"/>
        <w:gridCol w:w="1584"/>
        <w:gridCol w:w="252"/>
      </w:tblGrid>
      <w:tr w:rsidR="00B70AE2" w:rsidTr="00332DBD">
        <w:trPr>
          <w:trHeight w:val="638"/>
          <w:jc w:val="center"/>
        </w:trPr>
        <w:tc>
          <w:tcPr>
            <w:tcW w:w="5000" w:type="pct"/>
            <w:gridSpan w:val="8"/>
          </w:tcPr>
          <w:p w:rsidR="00B70AE2" w:rsidRDefault="00B70AE2" w:rsidP="00332DBD">
            <w:pPr>
              <w:spacing w:line="600" w:lineRule="exact"/>
              <w:ind w:firstLine="56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企业基本情况</w:t>
            </w:r>
          </w:p>
        </w:tc>
      </w:tr>
      <w:tr w:rsidR="00B70AE2" w:rsidTr="00282B92">
        <w:trPr>
          <w:trHeight w:val="567"/>
          <w:jc w:val="center"/>
        </w:trPr>
        <w:tc>
          <w:tcPr>
            <w:tcW w:w="1248" w:type="pct"/>
            <w:gridSpan w:val="2"/>
          </w:tcPr>
          <w:p w:rsidR="00B70AE2" w:rsidRDefault="00B70AE2" w:rsidP="00332DBD">
            <w:pPr>
              <w:spacing w:line="600" w:lineRule="exact"/>
              <w:ind w:firstLine="56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企业名称</w:t>
            </w:r>
          </w:p>
        </w:tc>
        <w:tc>
          <w:tcPr>
            <w:tcW w:w="1664" w:type="pct"/>
            <w:gridSpan w:val="3"/>
          </w:tcPr>
          <w:p w:rsidR="00B70AE2" w:rsidRDefault="00B70AE2" w:rsidP="00332DBD">
            <w:pPr>
              <w:spacing w:line="600" w:lineRule="exact"/>
              <w:ind w:firstLine="56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075" w:type="pct"/>
          </w:tcPr>
          <w:p w:rsidR="00B70AE2" w:rsidRDefault="00B70AE2" w:rsidP="00332DBD">
            <w:pPr>
              <w:spacing w:line="600" w:lineRule="exact"/>
              <w:ind w:firstLine="56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企业地址</w:t>
            </w:r>
          </w:p>
        </w:tc>
        <w:tc>
          <w:tcPr>
            <w:tcW w:w="1013" w:type="pct"/>
            <w:gridSpan w:val="2"/>
          </w:tcPr>
          <w:p w:rsidR="00B70AE2" w:rsidRDefault="00B70AE2" w:rsidP="00332DBD">
            <w:pPr>
              <w:spacing w:line="600" w:lineRule="exact"/>
              <w:ind w:firstLine="640"/>
              <w:jc w:val="center"/>
              <w:rPr>
                <w:rFonts w:ascii="仿宋_GB2312" w:eastAsia="仿宋_GB2312" w:hAnsi="仿宋" w:cs="仿宋"/>
              </w:rPr>
            </w:pPr>
          </w:p>
        </w:tc>
      </w:tr>
      <w:tr w:rsidR="00B70AE2" w:rsidTr="00282B92">
        <w:trPr>
          <w:trHeight w:val="567"/>
          <w:jc w:val="center"/>
        </w:trPr>
        <w:tc>
          <w:tcPr>
            <w:tcW w:w="1248" w:type="pct"/>
            <w:gridSpan w:val="2"/>
          </w:tcPr>
          <w:p w:rsidR="00B70AE2" w:rsidRDefault="00B70AE2" w:rsidP="00332DBD">
            <w:pPr>
              <w:spacing w:line="300" w:lineRule="exact"/>
              <w:ind w:firstLine="56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企业</w:t>
            </w:r>
            <w:r>
              <w:rPr>
                <w:rFonts w:ascii="楷体_GB2312" w:eastAsia="楷体_GB2312"/>
                <w:sz w:val="28"/>
              </w:rPr>
              <w:t>统一</w:t>
            </w:r>
            <w:r>
              <w:rPr>
                <w:rFonts w:ascii="楷体_GB2312" w:eastAsia="楷体_GB2312" w:hint="eastAsia"/>
                <w:sz w:val="28"/>
              </w:rPr>
              <w:t>社会</w:t>
            </w:r>
          </w:p>
          <w:p w:rsidR="00B70AE2" w:rsidRDefault="00B70AE2" w:rsidP="00332DBD">
            <w:pPr>
              <w:spacing w:line="300" w:lineRule="exact"/>
              <w:ind w:firstLine="56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信用</w:t>
            </w:r>
            <w:r>
              <w:rPr>
                <w:rFonts w:ascii="楷体_GB2312" w:eastAsia="楷体_GB2312" w:hint="eastAsia"/>
                <w:sz w:val="28"/>
              </w:rPr>
              <w:t>代码</w:t>
            </w:r>
          </w:p>
        </w:tc>
        <w:tc>
          <w:tcPr>
            <w:tcW w:w="1664" w:type="pct"/>
            <w:gridSpan w:val="3"/>
          </w:tcPr>
          <w:p w:rsidR="00B70AE2" w:rsidRDefault="00B70AE2" w:rsidP="00332DBD">
            <w:pPr>
              <w:spacing w:line="600" w:lineRule="exact"/>
              <w:ind w:firstLine="56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075" w:type="pct"/>
          </w:tcPr>
          <w:p w:rsidR="00B70AE2" w:rsidRDefault="00B70AE2" w:rsidP="00332DBD">
            <w:pPr>
              <w:spacing w:line="600" w:lineRule="exact"/>
              <w:ind w:firstLine="56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法人</w:t>
            </w:r>
            <w:r>
              <w:rPr>
                <w:rFonts w:ascii="楷体_GB2312" w:eastAsia="楷体_GB2312"/>
                <w:sz w:val="28"/>
              </w:rPr>
              <w:t>代表</w:t>
            </w:r>
          </w:p>
        </w:tc>
        <w:tc>
          <w:tcPr>
            <w:tcW w:w="1013" w:type="pct"/>
            <w:gridSpan w:val="2"/>
          </w:tcPr>
          <w:p w:rsidR="00B70AE2" w:rsidRDefault="00B70AE2" w:rsidP="00332DBD">
            <w:pPr>
              <w:spacing w:line="600" w:lineRule="exact"/>
              <w:ind w:firstLine="640"/>
              <w:jc w:val="center"/>
              <w:rPr>
                <w:rFonts w:ascii="仿宋_GB2312" w:eastAsia="仿宋_GB2312" w:hAnsi="仿宋" w:cs="仿宋"/>
              </w:rPr>
            </w:pPr>
          </w:p>
        </w:tc>
      </w:tr>
      <w:tr w:rsidR="00B70AE2" w:rsidTr="00282B92">
        <w:trPr>
          <w:trHeight w:val="567"/>
          <w:jc w:val="center"/>
        </w:trPr>
        <w:tc>
          <w:tcPr>
            <w:tcW w:w="1248" w:type="pct"/>
            <w:gridSpan w:val="2"/>
          </w:tcPr>
          <w:p w:rsidR="00B70AE2" w:rsidRDefault="00B70AE2" w:rsidP="00332DBD">
            <w:pPr>
              <w:spacing w:line="600" w:lineRule="exact"/>
              <w:ind w:firstLine="56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联系人</w:t>
            </w:r>
          </w:p>
        </w:tc>
        <w:tc>
          <w:tcPr>
            <w:tcW w:w="1664" w:type="pct"/>
            <w:gridSpan w:val="3"/>
          </w:tcPr>
          <w:p w:rsidR="00B70AE2" w:rsidRDefault="00B70AE2" w:rsidP="00332DBD">
            <w:pPr>
              <w:spacing w:line="600" w:lineRule="exact"/>
              <w:ind w:firstLine="56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075" w:type="pct"/>
          </w:tcPr>
          <w:p w:rsidR="00B70AE2" w:rsidRDefault="00B70AE2" w:rsidP="00332DBD">
            <w:pPr>
              <w:spacing w:line="600" w:lineRule="exact"/>
              <w:ind w:firstLine="56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联系电话</w:t>
            </w:r>
          </w:p>
        </w:tc>
        <w:tc>
          <w:tcPr>
            <w:tcW w:w="1013" w:type="pct"/>
            <w:gridSpan w:val="2"/>
          </w:tcPr>
          <w:p w:rsidR="00B70AE2" w:rsidRDefault="00B70AE2" w:rsidP="00332DBD">
            <w:pPr>
              <w:spacing w:line="600" w:lineRule="exact"/>
              <w:ind w:firstLine="640"/>
              <w:jc w:val="center"/>
              <w:rPr>
                <w:rFonts w:ascii="仿宋_GB2312" w:eastAsia="仿宋_GB2312" w:hAnsi="仿宋" w:cs="仿宋"/>
              </w:rPr>
            </w:pPr>
          </w:p>
        </w:tc>
      </w:tr>
      <w:tr w:rsidR="00B70AE2" w:rsidTr="00282B92">
        <w:trPr>
          <w:trHeight w:val="567"/>
          <w:jc w:val="center"/>
        </w:trPr>
        <w:tc>
          <w:tcPr>
            <w:tcW w:w="1248" w:type="pct"/>
            <w:gridSpan w:val="2"/>
          </w:tcPr>
          <w:p w:rsidR="00B70AE2" w:rsidRDefault="00B70AE2" w:rsidP="00332DBD">
            <w:pPr>
              <w:spacing w:line="600" w:lineRule="exact"/>
              <w:ind w:firstLine="56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验收</w:t>
            </w:r>
            <w:r>
              <w:rPr>
                <w:rFonts w:ascii="楷体_GB2312" w:eastAsia="楷体_GB2312"/>
                <w:sz w:val="28"/>
              </w:rPr>
              <w:t>时间</w:t>
            </w:r>
          </w:p>
        </w:tc>
        <w:tc>
          <w:tcPr>
            <w:tcW w:w="1664" w:type="pct"/>
            <w:gridSpan w:val="3"/>
          </w:tcPr>
          <w:p w:rsidR="00B70AE2" w:rsidRDefault="00B70AE2" w:rsidP="00332DBD">
            <w:pPr>
              <w:spacing w:line="600" w:lineRule="exact"/>
              <w:ind w:firstLine="56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075" w:type="pct"/>
          </w:tcPr>
          <w:p w:rsidR="00B70AE2" w:rsidRDefault="00B70AE2" w:rsidP="00332DBD">
            <w:pPr>
              <w:spacing w:line="600" w:lineRule="exact"/>
              <w:ind w:firstLine="56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验收</w:t>
            </w:r>
            <w:r>
              <w:rPr>
                <w:rFonts w:ascii="楷体_GB2312" w:eastAsia="楷体_GB2312"/>
                <w:sz w:val="28"/>
              </w:rPr>
              <w:t>地点</w:t>
            </w:r>
          </w:p>
        </w:tc>
        <w:tc>
          <w:tcPr>
            <w:tcW w:w="1013" w:type="pct"/>
            <w:gridSpan w:val="2"/>
          </w:tcPr>
          <w:p w:rsidR="00B70AE2" w:rsidRDefault="00B70AE2" w:rsidP="00332DBD">
            <w:pPr>
              <w:spacing w:line="600" w:lineRule="exact"/>
              <w:ind w:firstLine="640"/>
              <w:jc w:val="center"/>
              <w:rPr>
                <w:rFonts w:ascii="仿宋_GB2312" w:eastAsia="仿宋_GB2312" w:hAnsi="仿宋" w:cs="仿宋"/>
              </w:rPr>
            </w:pPr>
          </w:p>
        </w:tc>
      </w:tr>
      <w:tr w:rsidR="00B70AE2" w:rsidTr="00332DBD">
        <w:trPr>
          <w:trHeight w:val="8597"/>
          <w:jc w:val="center"/>
        </w:trPr>
        <w:tc>
          <w:tcPr>
            <w:tcW w:w="5000" w:type="pct"/>
            <w:gridSpan w:val="8"/>
          </w:tcPr>
          <w:p w:rsidR="00B70AE2" w:rsidRDefault="00B70AE2" w:rsidP="00332DBD">
            <w:pPr>
              <w:spacing w:line="600" w:lineRule="exact"/>
              <w:ind w:firstLine="560"/>
              <w:jc w:val="center"/>
              <w:rPr>
                <w:rFonts w:ascii="Times New Roman" w:eastAsia="楷体_GB2312" w:hAnsi="Times New Roman"/>
                <w:sz w:val="28"/>
              </w:rPr>
            </w:pPr>
            <w:r>
              <w:rPr>
                <w:rFonts w:ascii="Times New Roman" w:eastAsia="楷体_GB2312" w:hAnsi="Times New Roman"/>
                <w:sz w:val="28"/>
              </w:rPr>
              <w:t>专家验收意见</w:t>
            </w:r>
          </w:p>
          <w:p w:rsidR="00B70AE2" w:rsidRDefault="00B70AE2" w:rsidP="00332DBD">
            <w:pPr>
              <w:spacing w:line="600" w:lineRule="exact"/>
              <w:ind w:firstLine="640"/>
              <w:jc w:val="center"/>
              <w:rPr>
                <w:rFonts w:ascii="Times New Roman" w:eastAsia="仿宋_GB2312" w:hAnsi="Times New Roman"/>
                <w:bCs/>
              </w:rPr>
            </w:pPr>
          </w:p>
          <w:p w:rsidR="00B70AE2" w:rsidRDefault="00B70AE2" w:rsidP="00332DBD">
            <w:pPr>
              <w:spacing w:line="600" w:lineRule="exact"/>
              <w:ind w:firstLine="640"/>
              <w:jc w:val="center"/>
              <w:rPr>
                <w:rFonts w:ascii="Times New Roman" w:eastAsia="仿宋_GB2312" w:hAnsi="Times New Roman"/>
                <w:bCs/>
              </w:rPr>
            </w:pPr>
          </w:p>
          <w:p w:rsidR="00B70AE2" w:rsidRDefault="00B70AE2" w:rsidP="00332DBD">
            <w:pPr>
              <w:spacing w:line="600" w:lineRule="exact"/>
              <w:ind w:firstLine="640"/>
              <w:jc w:val="center"/>
              <w:rPr>
                <w:rFonts w:ascii="Times New Roman" w:eastAsia="仿宋_GB2312" w:hAnsi="Times New Roman"/>
                <w:bCs/>
              </w:rPr>
            </w:pPr>
          </w:p>
          <w:p w:rsidR="00B70AE2" w:rsidRDefault="00B70AE2" w:rsidP="00332DBD">
            <w:pPr>
              <w:spacing w:line="600" w:lineRule="exact"/>
              <w:ind w:firstLine="640"/>
              <w:jc w:val="center"/>
              <w:rPr>
                <w:rFonts w:ascii="Times New Roman" w:eastAsia="仿宋_GB2312" w:hAnsi="Times New Roman"/>
                <w:bCs/>
              </w:rPr>
            </w:pPr>
          </w:p>
          <w:p w:rsidR="00B70AE2" w:rsidRDefault="00B70AE2" w:rsidP="00332DBD">
            <w:pPr>
              <w:spacing w:line="600" w:lineRule="exact"/>
              <w:ind w:firstLine="640"/>
              <w:jc w:val="center"/>
              <w:rPr>
                <w:rFonts w:ascii="Times New Roman" w:eastAsia="仿宋_GB2312" w:hAnsi="Times New Roman"/>
                <w:bCs/>
              </w:rPr>
            </w:pPr>
          </w:p>
          <w:p w:rsidR="00B70AE2" w:rsidRDefault="00B70AE2" w:rsidP="00332DBD">
            <w:pPr>
              <w:spacing w:line="600" w:lineRule="exact"/>
              <w:ind w:firstLine="640"/>
              <w:jc w:val="center"/>
              <w:rPr>
                <w:rFonts w:ascii="Times New Roman" w:eastAsia="仿宋_GB2312" w:hAnsi="Times New Roman"/>
                <w:bCs/>
              </w:rPr>
            </w:pPr>
          </w:p>
          <w:p w:rsidR="00B70AE2" w:rsidRDefault="00B70AE2" w:rsidP="00332DBD">
            <w:pPr>
              <w:spacing w:line="600" w:lineRule="exact"/>
              <w:ind w:firstLine="640"/>
              <w:jc w:val="center"/>
              <w:rPr>
                <w:rFonts w:ascii="Times New Roman" w:eastAsia="仿宋_GB2312" w:hAnsi="Times New Roman"/>
                <w:bCs/>
              </w:rPr>
            </w:pPr>
          </w:p>
          <w:p w:rsidR="00B70AE2" w:rsidRDefault="00B70AE2" w:rsidP="00332DBD">
            <w:pPr>
              <w:spacing w:line="600" w:lineRule="exact"/>
              <w:ind w:firstLine="640"/>
              <w:jc w:val="center"/>
              <w:rPr>
                <w:rFonts w:ascii="Times New Roman" w:eastAsia="仿宋_GB2312" w:hAnsi="Times New Roman"/>
                <w:bCs/>
              </w:rPr>
            </w:pPr>
          </w:p>
          <w:p w:rsidR="00B70AE2" w:rsidRDefault="00B70AE2" w:rsidP="00332DBD">
            <w:pPr>
              <w:spacing w:line="600" w:lineRule="exact"/>
              <w:ind w:firstLine="640"/>
              <w:jc w:val="center"/>
              <w:rPr>
                <w:rFonts w:ascii="Times New Roman" w:eastAsia="仿宋_GB2312" w:hAnsi="Times New Roman"/>
                <w:bCs/>
              </w:rPr>
            </w:pPr>
          </w:p>
          <w:p w:rsidR="00B70AE2" w:rsidRDefault="00B70AE2" w:rsidP="00332DBD">
            <w:pPr>
              <w:spacing w:line="600" w:lineRule="exact"/>
              <w:ind w:firstLine="640"/>
              <w:jc w:val="center"/>
              <w:rPr>
                <w:rFonts w:ascii="Times New Roman" w:eastAsia="仿宋_GB2312" w:hAnsi="Times New Roman"/>
                <w:bCs/>
              </w:rPr>
            </w:pPr>
          </w:p>
          <w:p w:rsidR="00B70AE2" w:rsidRDefault="00B70AE2" w:rsidP="00332DBD">
            <w:pPr>
              <w:spacing w:line="600" w:lineRule="exact"/>
              <w:ind w:firstLine="560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楷体_GB2312" w:hAnsi="Times New Roman"/>
                <w:sz w:val="28"/>
              </w:rPr>
              <w:t xml:space="preserve">                             </w:t>
            </w:r>
            <w:r>
              <w:rPr>
                <w:rFonts w:ascii="Times New Roman" w:eastAsia="楷体_GB2312" w:hAnsi="Times New Roman"/>
                <w:sz w:val="28"/>
              </w:rPr>
              <w:t>专家组组长</w:t>
            </w:r>
            <w:r>
              <w:rPr>
                <w:rFonts w:ascii="Times New Roman" w:eastAsia="仿宋_GB2312" w:hAnsi="Times New Roman"/>
                <w:sz w:val="28"/>
              </w:rPr>
              <w:t xml:space="preserve">                                      </w:t>
            </w:r>
          </w:p>
          <w:p w:rsidR="00B70AE2" w:rsidRDefault="00B70AE2" w:rsidP="00332DBD">
            <w:pPr>
              <w:spacing w:line="600" w:lineRule="exact"/>
              <w:ind w:firstLine="560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sz w:val="28"/>
              </w:rPr>
              <w:t xml:space="preserve">                                          </w:t>
            </w:r>
            <w:r>
              <w:rPr>
                <w:rFonts w:ascii="Times New Roman" w:eastAsia="仿宋_GB2312" w:hAnsi="Times New Roman"/>
                <w:sz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</w:rPr>
              <w:t>日</w:t>
            </w:r>
          </w:p>
        </w:tc>
      </w:tr>
      <w:tr w:rsidR="00B70AE2" w:rsidTr="00282B92">
        <w:trPr>
          <w:gridAfter w:val="1"/>
          <w:wAfter w:w="139" w:type="pct"/>
          <w:jc w:val="center"/>
        </w:trPr>
        <w:tc>
          <w:tcPr>
            <w:tcW w:w="583" w:type="pct"/>
            <w:vMerge w:val="restart"/>
            <w:vAlign w:val="center"/>
          </w:tcPr>
          <w:p w:rsidR="00B70AE2" w:rsidRDefault="00B70AE2" w:rsidP="00332DBD">
            <w:pPr>
              <w:spacing w:line="600" w:lineRule="exact"/>
              <w:ind w:firstLine="56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lastRenderedPageBreak/>
              <w:t>专家组</w:t>
            </w:r>
          </w:p>
          <w:p w:rsidR="00B70AE2" w:rsidRDefault="00B70AE2" w:rsidP="00332DBD">
            <w:pPr>
              <w:spacing w:line="6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名单</w:t>
            </w:r>
          </w:p>
        </w:tc>
        <w:tc>
          <w:tcPr>
            <w:tcW w:w="1292" w:type="pct"/>
            <w:gridSpan w:val="2"/>
          </w:tcPr>
          <w:p w:rsidR="00B70AE2" w:rsidRDefault="00B70AE2" w:rsidP="00332DBD">
            <w:pPr>
              <w:spacing w:line="6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</w:t>
            </w:r>
          </w:p>
        </w:tc>
        <w:tc>
          <w:tcPr>
            <w:tcW w:w="742" w:type="pct"/>
          </w:tcPr>
          <w:p w:rsidR="00B70AE2" w:rsidRDefault="00B70AE2" w:rsidP="00332DBD">
            <w:pPr>
              <w:spacing w:line="6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370" w:type="pct"/>
            <w:gridSpan w:val="2"/>
          </w:tcPr>
          <w:p w:rsidR="00B70AE2" w:rsidRDefault="00B70AE2" w:rsidP="00332DBD">
            <w:pPr>
              <w:spacing w:line="6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职务/职称</w:t>
            </w:r>
          </w:p>
        </w:tc>
        <w:tc>
          <w:tcPr>
            <w:tcW w:w="874" w:type="pct"/>
          </w:tcPr>
          <w:p w:rsidR="00B70AE2" w:rsidRDefault="00B70AE2" w:rsidP="00332DBD">
            <w:pPr>
              <w:spacing w:line="6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签字</w:t>
            </w:r>
          </w:p>
        </w:tc>
      </w:tr>
      <w:tr w:rsidR="00B70AE2" w:rsidTr="00282B92">
        <w:trPr>
          <w:gridAfter w:val="1"/>
          <w:wAfter w:w="139" w:type="pct"/>
          <w:jc w:val="center"/>
        </w:trPr>
        <w:tc>
          <w:tcPr>
            <w:tcW w:w="583" w:type="pct"/>
            <w:vMerge/>
          </w:tcPr>
          <w:p w:rsidR="00B70AE2" w:rsidRDefault="00B70AE2" w:rsidP="00332DBD">
            <w:pPr>
              <w:spacing w:line="600" w:lineRule="exact"/>
              <w:ind w:firstLine="560"/>
              <w:rPr>
                <w:rFonts w:ascii="楷体_GB2312" w:eastAsia="楷体_GB2312"/>
                <w:sz w:val="28"/>
              </w:rPr>
            </w:pPr>
          </w:p>
        </w:tc>
        <w:tc>
          <w:tcPr>
            <w:tcW w:w="1292" w:type="pct"/>
            <w:gridSpan w:val="2"/>
            <w:vAlign w:val="center"/>
          </w:tcPr>
          <w:p w:rsidR="00B70AE2" w:rsidRDefault="00B70AE2" w:rsidP="00332DBD">
            <w:pPr>
              <w:spacing w:line="6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42" w:type="pct"/>
            <w:vAlign w:val="center"/>
          </w:tcPr>
          <w:p w:rsidR="00B70AE2" w:rsidRDefault="00B70AE2" w:rsidP="00332DBD">
            <w:pPr>
              <w:spacing w:line="6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70" w:type="pct"/>
            <w:gridSpan w:val="2"/>
            <w:vAlign w:val="center"/>
          </w:tcPr>
          <w:p w:rsidR="00B70AE2" w:rsidRDefault="00B70AE2" w:rsidP="00332DBD">
            <w:pPr>
              <w:spacing w:line="6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4" w:type="pct"/>
            <w:vAlign w:val="center"/>
          </w:tcPr>
          <w:p w:rsidR="00B70AE2" w:rsidRDefault="00B70AE2" w:rsidP="00332DBD">
            <w:pPr>
              <w:spacing w:line="6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70AE2" w:rsidTr="00282B92">
        <w:trPr>
          <w:gridAfter w:val="1"/>
          <w:wAfter w:w="139" w:type="pct"/>
          <w:jc w:val="center"/>
        </w:trPr>
        <w:tc>
          <w:tcPr>
            <w:tcW w:w="583" w:type="pct"/>
            <w:vMerge/>
          </w:tcPr>
          <w:p w:rsidR="00B70AE2" w:rsidRDefault="00B70AE2" w:rsidP="00332DBD">
            <w:pPr>
              <w:spacing w:line="600" w:lineRule="exact"/>
              <w:ind w:firstLine="560"/>
              <w:rPr>
                <w:rFonts w:ascii="楷体_GB2312" w:eastAsia="楷体_GB2312"/>
                <w:sz w:val="28"/>
              </w:rPr>
            </w:pPr>
          </w:p>
        </w:tc>
        <w:tc>
          <w:tcPr>
            <w:tcW w:w="1292" w:type="pct"/>
            <w:gridSpan w:val="2"/>
            <w:vAlign w:val="center"/>
          </w:tcPr>
          <w:p w:rsidR="00B70AE2" w:rsidRDefault="00B70AE2" w:rsidP="00332DBD">
            <w:pPr>
              <w:spacing w:line="6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42" w:type="pct"/>
            <w:vAlign w:val="center"/>
          </w:tcPr>
          <w:p w:rsidR="00B70AE2" w:rsidRDefault="00B70AE2" w:rsidP="00332DBD">
            <w:pPr>
              <w:spacing w:line="6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70" w:type="pct"/>
            <w:gridSpan w:val="2"/>
            <w:vAlign w:val="center"/>
          </w:tcPr>
          <w:p w:rsidR="00B70AE2" w:rsidRDefault="00B70AE2" w:rsidP="00332DBD">
            <w:pPr>
              <w:spacing w:line="6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4" w:type="pct"/>
            <w:vAlign w:val="center"/>
          </w:tcPr>
          <w:p w:rsidR="00B70AE2" w:rsidRDefault="00B70AE2" w:rsidP="00332DBD">
            <w:pPr>
              <w:spacing w:line="6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70AE2" w:rsidTr="00282B92">
        <w:trPr>
          <w:gridAfter w:val="1"/>
          <w:wAfter w:w="139" w:type="pct"/>
          <w:jc w:val="center"/>
        </w:trPr>
        <w:tc>
          <w:tcPr>
            <w:tcW w:w="583" w:type="pct"/>
            <w:vMerge/>
          </w:tcPr>
          <w:p w:rsidR="00B70AE2" w:rsidRDefault="00B70AE2" w:rsidP="00332DBD">
            <w:pPr>
              <w:spacing w:line="600" w:lineRule="exact"/>
              <w:ind w:firstLine="560"/>
              <w:rPr>
                <w:rFonts w:ascii="楷体_GB2312" w:eastAsia="楷体_GB2312"/>
                <w:sz w:val="28"/>
              </w:rPr>
            </w:pPr>
          </w:p>
        </w:tc>
        <w:tc>
          <w:tcPr>
            <w:tcW w:w="1292" w:type="pct"/>
            <w:gridSpan w:val="2"/>
            <w:vAlign w:val="center"/>
          </w:tcPr>
          <w:p w:rsidR="00B70AE2" w:rsidRDefault="00B70AE2" w:rsidP="00332DBD">
            <w:pPr>
              <w:spacing w:line="6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42" w:type="pct"/>
            <w:vAlign w:val="center"/>
          </w:tcPr>
          <w:p w:rsidR="00B70AE2" w:rsidRDefault="00B70AE2" w:rsidP="00332DBD">
            <w:pPr>
              <w:spacing w:line="6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70" w:type="pct"/>
            <w:gridSpan w:val="2"/>
            <w:vAlign w:val="center"/>
          </w:tcPr>
          <w:p w:rsidR="00B70AE2" w:rsidRDefault="00B70AE2" w:rsidP="00332DBD">
            <w:pPr>
              <w:spacing w:line="6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4" w:type="pct"/>
            <w:vAlign w:val="center"/>
          </w:tcPr>
          <w:p w:rsidR="00B70AE2" w:rsidRDefault="00B70AE2" w:rsidP="00332DBD">
            <w:pPr>
              <w:spacing w:line="6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70AE2" w:rsidTr="00282B92">
        <w:trPr>
          <w:gridAfter w:val="1"/>
          <w:wAfter w:w="139" w:type="pct"/>
          <w:jc w:val="center"/>
        </w:trPr>
        <w:tc>
          <w:tcPr>
            <w:tcW w:w="583" w:type="pct"/>
            <w:vMerge/>
          </w:tcPr>
          <w:p w:rsidR="00B70AE2" w:rsidRDefault="00B70AE2" w:rsidP="00332DBD">
            <w:pPr>
              <w:spacing w:line="600" w:lineRule="exact"/>
              <w:ind w:firstLine="560"/>
              <w:rPr>
                <w:rFonts w:ascii="楷体_GB2312" w:eastAsia="楷体_GB2312"/>
                <w:sz w:val="28"/>
              </w:rPr>
            </w:pPr>
          </w:p>
        </w:tc>
        <w:tc>
          <w:tcPr>
            <w:tcW w:w="1292" w:type="pct"/>
            <w:gridSpan w:val="2"/>
            <w:vAlign w:val="center"/>
          </w:tcPr>
          <w:p w:rsidR="00B70AE2" w:rsidRDefault="00B70AE2" w:rsidP="00332DBD">
            <w:pPr>
              <w:spacing w:line="6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42" w:type="pct"/>
            <w:vAlign w:val="center"/>
          </w:tcPr>
          <w:p w:rsidR="00B70AE2" w:rsidRDefault="00B70AE2" w:rsidP="00332DBD">
            <w:pPr>
              <w:spacing w:line="6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70" w:type="pct"/>
            <w:gridSpan w:val="2"/>
            <w:vAlign w:val="center"/>
          </w:tcPr>
          <w:p w:rsidR="00B70AE2" w:rsidRDefault="00B70AE2" w:rsidP="00332DBD">
            <w:pPr>
              <w:spacing w:line="6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4" w:type="pct"/>
            <w:vAlign w:val="center"/>
          </w:tcPr>
          <w:p w:rsidR="00B70AE2" w:rsidRDefault="00B70AE2" w:rsidP="00332DBD">
            <w:pPr>
              <w:spacing w:line="6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70AE2" w:rsidTr="00282B92">
        <w:trPr>
          <w:gridAfter w:val="1"/>
          <w:wAfter w:w="139" w:type="pct"/>
          <w:jc w:val="center"/>
        </w:trPr>
        <w:tc>
          <w:tcPr>
            <w:tcW w:w="583" w:type="pct"/>
            <w:vMerge/>
          </w:tcPr>
          <w:p w:rsidR="00B70AE2" w:rsidRDefault="00B70AE2" w:rsidP="00332DBD">
            <w:pPr>
              <w:spacing w:line="600" w:lineRule="exact"/>
              <w:ind w:firstLine="560"/>
              <w:rPr>
                <w:rFonts w:ascii="楷体_GB2312" w:eastAsia="楷体_GB2312"/>
                <w:sz w:val="28"/>
              </w:rPr>
            </w:pPr>
          </w:p>
        </w:tc>
        <w:tc>
          <w:tcPr>
            <w:tcW w:w="1292" w:type="pct"/>
            <w:gridSpan w:val="2"/>
            <w:vAlign w:val="center"/>
          </w:tcPr>
          <w:p w:rsidR="00B70AE2" w:rsidRDefault="00B70AE2" w:rsidP="00332DBD">
            <w:pPr>
              <w:spacing w:line="6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42" w:type="pct"/>
            <w:vAlign w:val="center"/>
          </w:tcPr>
          <w:p w:rsidR="00B70AE2" w:rsidRDefault="00B70AE2" w:rsidP="00332DBD">
            <w:pPr>
              <w:spacing w:line="6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70" w:type="pct"/>
            <w:gridSpan w:val="2"/>
            <w:vAlign w:val="center"/>
          </w:tcPr>
          <w:p w:rsidR="00B70AE2" w:rsidRDefault="00B70AE2" w:rsidP="00332DBD">
            <w:pPr>
              <w:spacing w:line="6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4" w:type="pct"/>
            <w:vAlign w:val="center"/>
          </w:tcPr>
          <w:p w:rsidR="00B70AE2" w:rsidRDefault="00B70AE2" w:rsidP="00332DBD">
            <w:pPr>
              <w:spacing w:line="6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70AE2" w:rsidTr="00282B92">
        <w:trPr>
          <w:gridAfter w:val="1"/>
          <w:wAfter w:w="139" w:type="pct"/>
          <w:jc w:val="center"/>
        </w:trPr>
        <w:tc>
          <w:tcPr>
            <w:tcW w:w="583" w:type="pct"/>
            <w:vMerge/>
          </w:tcPr>
          <w:p w:rsidR="00B70AE2" w:rsidRDefault="00B70AE2" w:rsidP="00332DBD">
            <w:pPr>
              <w:spacing w:line="600" w:lineRule="exact"/>
              <w:ind w:firstLine="560"/>
              <w:rPr>
                <w:rFonts w:ascii="楷体_GB2312" w:eastAsia="楷体_GB2312"/>
                <w:sz w:val="28"/>
              </w:rPr>
            </w:pPr>
          </w:p>
        </w:tc>
        <w:tc>
          <w:tcPr>
            <w:tcW w:w="1292" w:type="pct"/>
            <w:gridSpan w:val="2"/>
            <w:vAlign w:val="center"/>
          </w:tcPr>
          <w:p w:rsidR="00B70AE2" w:rsidRDefault="00B70AE2" w:rsidP="00332DBD">
            <w:pPr>
              <w:spacing w:line="600" w:lineRule="exact"/>
              <w:ind w:firstLine="560"/>
              <w:jc w:val="center"/>
              <w:rPr>
                <w:rFonts w:ascii="仿宋_GB2312" w:eastAsia="仿宋_GB2312"/>
                <w:i/>
                <w:color w:val="FF0000"/>
                <w:sz w:val="28"/>
              </w:rPr>
            </w:pPr>
          </w:p>
        </w:tc>
        <w:tc>
          <w:tcPr>
            <w:tcW w:w="742" w:type="pct"/>
            <w:vAlign w:val="center"/>
          </w:tcPr>
          <w:p w:rsidR="00B70AE2" w:rsidRDefault="00B70AE2" w:rsidP="00332DBD">
            <w:pPr>
              <w:spacing w:line="6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70" w:type="pct"/>
            <w:gridSpan w:val="2"/>
            <w:vAlign w:val="center"/>
          </w:tcPr>
          <w:p w:rsidR="00B70AE2" w:rsidRDefault="00B70AE2" w:rsidP="00332DBD">
            <w:pPr>
              <w:spacing w:line="6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4" w:type="pct"/>
            <w:vAlign w:val="center"/>
          </w:tcPr>
          <w:p w:rsidR="00B70AE2" w:rsidRDefault="00B70AE2" w:rsidP="00332DBD">
            <w:pPr>
              <w:spacing w:line="6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70AE2" w:rsidTr="00282B92">
        <w:trPr>
          <w:gridAfter w:val="1"/>
          <w:wAfter w:w="139" w:type="pct"/>
          <w:trHeight w:val="2405"/>
          <w:jc w:val="center"/>
        </w:trPr>
        <w:tc>
          <w:tcPr>
            <w:tcW w:w="583" w:type="pct"/>
            <w:vAlign w:val="center"/>
          </w:tcPr>
          <w:p w:rsidR="00B70AE2" w:rsidRDefault="00B70AE2" w:rsidP="00332DBD">
            <w:pPr>
              <w:spacing w:line="600" w:lineRule="exact"/>
              <w:ind w:firstLine="56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企业意见</w:t>
            </w:r>
          </w:p>
        </w:tc>
        <w:tc>
          <w:tcPr>
            <w:tcW w:w="4278" w:type="pct"/>
            <w:gridSpan w:val="6"/>
            <w:vAlign w:val="center"/>
          </w:tcPr>
          <w:p w:rsidR="00B70AE2" w:rsidRDefault="00B70AE2" w:rsidP="00332DBD">
            <w:pPr>
              <w:spacing w:line="600" w:lineRule="exact"/>
              <w:ind w:firstLine="560"/>
              <w:rPr>
                <w:rFonts w:ascii="Times New Roman" w:eastAsia="楷体_GB2312" w:hAnsi="Times New Roman"/>
                <w:sz w:val="28"/>
              </w:rPr>
            </w:pPr>
          </w:p>
          <w:p w:rsidR="00B70AE2" w:rsidRDefault="00B70AE2" w:rsidP="00332DBD">
            <w:pPr>
              <w:spacing w:line="600" w:lineRule="exact"/>
              <w:ind w:firstLine="560"/>
              <w:rPr>
                <w:rFonts w:ascii="Times New Roman" w:eastAsia="楷体_GB2312" w:hAnsi="Times New Roman"/>
                <w:sz w:val="28"/>
              </w:rPr>
            </w:pPr>
          </w:p>
          <w:p w:rsidR="00B70AE2" w:rsidRDefault="00B70AE2" w:rsidP="00332DBD">
            <w:pPr>
              <w:spacing w:line="600" w:lineRule="exact"/>
              <w:ind w:firstLine="560"/>
              <w:jc w:val="center"/>
              <w:rPr>
                <w:rFonts w:ascii="Times New Roman" w:eastAsia="楷体_GB2312" w:hAnsi="Times New Roman"/>
                <w:sz w:val="28"/>
              </w:rPr>
            </w:pPr>
            <w:r>
              <w:rPr>
                <w:rFonts w:ascii="Times New Roman" w:eastAsia="楷体_GB2312" w:hAnsi="Times New Roman"/>
                <w:sz w:val="28"/>
              </w:rPr>
              <w:t xml:space="preserve">                      </w:t>
            </w:r>
            <w:r>
              <w:rPr>
                <w:rFonts w:ascii="Times New Roman" w:eastAsia="楷体_GB2312" w:hAnsi="Times New Roman"/>
                <w:sz w:val="28"/>
              </w:rPr>
              <w:t>企业负责人（签字）（盖章）</w:t>
            </w:r>
          </w:p>
          <w:p w:rsidR="00B70AE2" w:rsidRDefault="00B70AE2" w:rsidP="00332DBD">
            <w:pPr>
              <w:spacing w:line="600" w:lineRule="exact"/>
              <w:ind w:firstLine="560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楷体_GB2312" w:hAnsi="Times New Roman"/>
                <w:sz w:val="28"/>
              </w:rPr>
              <w:t xml:space="preserve">                   </w:t>
            </w:r>
            <w:r>
              <w:rPr>
                <w:rFonts w:ascii="Times New Roman" w:eastAsia="楷体_GB2312" w:hAnsi="Times New Roman"/>
                <w:sz w:val="28"/>
              </w:rPr>
              <w:t>年</w:t>
            </w:r>
            <w:r>
              <w:rPr>
                <w:rFonts w:ascii="Times New Roman" w:eastAsia="楷体_GB2312" w:hAnsi="Times New Roman"/>
                <w:sz w:val="28"/>
              </w:rPr>
              <w:t xml:space="preserve">   </w:t>
            </w:r>
            <w:r>
              <w:rPr>
                <w:rFonts w:ascii="Times New Roman" w:eastAsia="楷体_GB2312" w:hAnsi="Times New Roman"/>
                <w:sz w:val="28"/>
              </w:rPr>
              <w:t>月</w:t>
            </w:r>
            <w:r>
              <w:rPr>
                <w:rFonts w:ascii="Times New Roman" w:eastAsia="楷体_GB2312" w:hAnsi="Times New Roman"/>
                <w:sz w:val="28"/>
              </w:rPr>
              <w:t xml:space="preserve">   </w:t>
            </w:r>
            <w:r>
              <w:rPr>
                <w:rFonts w:ascii="Times New Roman" w:eastAsia="楷体_GB2312" w:hAnsi="Times New Roman"/>
                <w:sz w:val="28"/>
              </w:rPr>
              <w:t>日</w:t>
            </w:r>
          </w:p>
        </w:tc>
      </w:tr>
      <w:tr w:rsidR="00B70AE2" w:rsidTr="00282B92">
        <w:trPr>
          <w:gridAfter w:val="1"/>
          <w:wAfter w:w="139" w:type="pct"/>
          <w:trHeight w:val="2786"/>
          <w:jc w:val="center"/>
        </w:trPr>
        <w:tc>
          <w:tcPr>
            <w:tcW w:w="583" w:type="pct"/>
            <w:vAlign w:val="center"/>
          </w:tcPr>
          <w:p w:rsidR="00B70AE2" w:rsidRDefault="00B70AE2" w:rsidP="00332DBD">
            <w:pPr>
              <w:spacing w:line="600" w:lineRule="exact"/>
              <w:ind w:firstLine="56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验收组织单位意见</w:t>
            </w:r>
          </w:p>
        </w:tc>
        <w:tc>
          <w:tcPr>
            <w:tcW w:w="4278" w:type="pct"/>
            <w:gridSpan w:val="6"/>
            <w:vAlign w:val="center"/>
          </w:tcPr>
          <w:p w:rsidR="00B70AE2" w:rsidRDefault="00B70AE2" w:rsidP="00332DBD">
            <w:pPr>
              <w:spacing w:line="600" w:lineRule="exact"/>
              <w:ind w:firstLine="560"/>
              <w:jc w:val="center"/>
              <w:rPr>
                <w:rFonts w:ascii="Times New Roman" w:eastAsia="楷体_GB2312" w:hAnsi="Times New Roman"/>
                <w:sz w:val="28"/>
              </w:rPr>
            </w:pPr>
          </w:p>
          <w:p w:rsidR="00B70AE2" w:rsidRDefault="00B70AE2" w:rsidP="00332DBD">
            <w:pPr>
              <w:spacing w:line="600" w:lineRule="exact"/>
              <w:ind w:firstLine="560"/>
              <w:jc w:val="center"/>
              <w:rPr>
                <w:rFonts w:ascii="Times New Roman" w:eastAsia="楷体_GB2312" w:hAnsi="Times New Roman"/>
                <w:sz w:val="28"/>
              </w:rPr>
            </w:pPr>
          </w:p>
          <w:p w:rsidR="00B70AE2" w:rsidRDefault="00B70AE2" w:rsidP="00332DBD">
            <w:pPr>
              <w:spacing w:line="600" w:lineRule="exact"/>
              <w:ind w:firstLine="560"/>
              <w:jc w:val="center"/>
              <w:rPr>
                <w:rFonts w:ascii="Times New Roman" w:eastAsia="楷体_GB2312" w:hAnsi="Times New Roman"/>
                <w:sz w:val="28"/>
              </w:rPr>
            </w:pPr>
          </w:p>
          <w:p w:rsidR="00B70AE2" w:rsidRDefault="00B70AE2" w:rsidP="00332DBD">
            <w:pPr>
              <w:spacing w:line="600" w:lineRule="exact"/>
              <w:ind w:firstLine="560"/>
              <w:jc w:val="center"/>
              <w:rPr>
                <w:rFonts w:ascii="Times New Roman" w:eastAsia="楷体_GB2312" w:hAnsi="Times New Roman"/>
                <w:sz w:val="28"/>
              </w:rPr>
            </w:pPr>
            <w:r>
              <w:rPr>
                <w:rFonts w:ascii="Times New Roman" w:eastAsia="楷体_GB2312" w:hAnsi="Times New Roman"/>
                <w:sz w:val="28"/>
              </w:rPr>
              <w:t xml:space="preserve">                              </w:t>
            </w:r>
            <w:r>
              <w:rPr>
                <w:rFonts w:ascii="Times New Roman" w:eastAsia="楷体_GB2312" w:hAnsi="Times New Roman"/>
                <w:sz w:val="28"/>
              </w:rPr>
              <w:t>（盖章）</w:t>
            </w:r>
          </w:p>
          <w:p w:rsidR="00B70AE2" w:rsidRDefault="00B70AE2" w:rsidP="00332DBD">
            <w:pPr>
              <w:spacing w:line="600" w:lineRule="exact"/>
              <w:ind w:firstLine="560"/>
              <w:jc w:val="center"/>
              <w:rPr>
                <w:rFonts w:ascii="Times New Roman" w:eastAsia="楷体_GB2312" w:hAnsi="Times New Roman"/>
                <w:sz w:val="28"/>
              </w:rPr>
            </w:pPr>
            <w:r>
              <w:rPr>
                <w:rFonts w:ascii="Times New Roman" w:eastAsia="楷体_GB2312" w:hAnsi="Times New Roman"/>
                <w:sz w:val="28"/>
              </w:rPr>
              <w:t xml:space="preserve">                             </w:t>
            </w:r>
            <w:r>
              <w:rPr>
                <w:rFonts w:ascii="Times New Roman" w:eastAsia="楷体_GB2312" w:hAnsi="Times New Roman"/>
                <w:sz w:val="28"/>
              </w:rPr>
              <w:t>年</w:t>
            </w:r>
            <w:r>
              <w:rPr>
                <w:rFonts w:ascii="Times New Roman" w:eastAsia="楷体_GB2312" w:hAnsi="Times New Roman"/>
                <w:sz w:val="28"/>
              </w:rPr>
              <w:t xml:space="preserve">   </w:t>
            </w:r>
            <w:r>
              <w:rPr>
                <w:rFonts w:ascii="Times New Roman" w:eastAsia="楷体_GB2312" w:hAnsi="Times New Roman"/>
                <w:sz w:val="28"/>
              </w:rPr>
              <w:t>月</w:t>
            </w:r>
            <w:r>
              <w:rPr>
                <w:rFonts w:ascii="Times New Roman" w:eastAsia="楷体_GB2312" w:hAnsi="Times New Roman"/>
                <w:sz w:val="28"/>
              </w:rPr>
              <w:t xml:space="preserve">   </w:t>
            </w:r>
            <w:r>
              <w:rPr>
                <w:rFonts w:ascii="Times New Roman" w:eastAsia="楷体_GB2312" w:hAnsi="Times New Roman"/>
                <w:sz w:val="28"/>
              </w:rPr>
              <w:t>日</w:t>
            </w:r>
          </w:p>
        </w:tc>
      </w:tr>
      <w:tr w:rsidR="00B70AE2" w:rsidTr="00282B92">
        <w:trPr>
          <w:gridAfter w:val="1"/>
          <w:wAfter w:w="139" w:type="pct"/>
          <w:trHeight w:val="2777"/>
          <w:jc w:val="center"/>
        </w:trPr>
        <w:tc>
          <w:tcPr>
            <w:tcW w:w="583" w:type="pct"/>
            <w:vAlign w:val="center"/>
          </w:tcPr>
          <w:p w:rsidR="00B70AE2" w:rsidRDefault="00B70AE2" w:rsidP="00332DBD">
            <w:pPr>
              <w:spacing w:line="600" w:lineRule="exact"/>
              <w:ind w:firstLine="56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市州</w:t>
            </w:r>
          </w:p>
          <w:p w:rsidR="00B70AE2" w:rsidRDefault="00B70AE2" w:rsidP="00332DBD">
            <w:pPr>
              <w:spacing w:line="600" w:lineRule="exact"/>
              <w:ind w:firstLine="56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人民政府意见</w:t>
            </w:r>
          </w:p>
        </w:tc>
        <w:tc>
          <w:tcPr>
            <w:tcW w:w="4278" w:type="pct"/>
            <w:gridSpan w:val="6"/>
            <w:vAlign w:val="center"/>
          </w:tcPr>
          <w:p w:rsidR="00B70AE2" w:rsidRDefault="00B70AE2" w:rsidP="00332DBD">
            <w:pPr>
              <w:spacing w:line="600" w:lineRule="exact"/>
              <w:ind w:firstLine="560"/>
              <w:rPr>
                <w:rFonts w:ascii="Times New Roman" w:eastAsia="楷体_GB2312" w:hAnsi="Times New Roman"/>
                <w:sz w:val="28"/>
              </w:rPr>
            </w:pPr>
          </w:p>
          <w:p w:rsidR="00B70AE2" w:rsidRDefault="00B70AE2" w:rsidP="00332DBD">
            <w:pPr>
              <w:spacing w:line="600" w:lineRule="exact"/>
              <w:ind w:firstLine="560"/>
              <w:jc w:val="center"/>
              <w:rPr>
                <w:rFonts w:ascii="Times New Roman" w:eastAsia="楷体_GB2312" w:hAnsi="Times New Roman"/>
                <w:sz w:val="28"/>
              </w:rPr>
            </w:pPr>
            <w:r>
              <w:rPr>
                <w:rFonts w:ascii="Times New Roman" w:eastAsia="楷体_GB2312" w:hAnsi="Times New Roman"/>
                <w:sz w:val="28"/>
              </w:rPr>
              <w:t xml:space="preserve">                                </w:t>
            </w:r>
          </w:p>
          <w:p w:rsidR="00B70AE2" w:rsidRDefault="00B70AE2" w:rsidP="00332DBD">
            <w:pPr>
              <w:spacing w:line="600" w:lineRule="exact"/>
              <w:ind w:firstLine="560"/>
              <w:jc w:val="center"/>
              <w:rPr>
                <w:rFonts w:ascii="Times New Roman" w:eastAsia="楷体_GB2312" w:hAnsi="Times New Roman"/>
                <w:sz w:val="28"/>
              </w:rPr>
            </w:pPr>
            <w:r>
              <w:rPr>
                <w:rFonts w:ascii="Times New Roman" w:eastAsia="楷体_GB2312" w:hAnsi="Times New Roman"/>
                <w:sz w:val="28"/>
              </w:rPr>
              <w:t xml:space="preserve">                               </w:t>
            </w:r>
            <w:r>
              <w:rPr>
                <w:rFonts w:ascii="Times New Roman" w:eastAsia="楷体_GB2312" w:hAnsi="Times New Roman"/>
                <w:sz w:val="28"/>
              </w:rPr>
              <w:t>（盖章）</w:t>
            </w:r>
            <w:r>
              <w:rPr>
                <w:rFonts w:ascii="Times New Roman" w:eastAsia="楷体_GB2312" w:hAnsi="Times New Roman"/>
                <w:sz w:val="28"/>
              </w:rPr>
              <w:t xml:space="preserve">                                    </w:t>
            </w:r>
          </w:p>
          <w:p w:rsidR="00B70AE2" w:rsidRDefault="00B70AE2" w:rsidP="00332DBD">
            <w:pPr>
              <w:spacing w:line="600" w:lineRule="exact"/>
              <w:ind w:firstLine="560"/>
              <w:jc w:val="center"/>
              <w:rPr>
                <w:rFonts w:ascii="Times New Roman" w:eastAsia="楷体_GB2312" w:hAnsi="Times New Roman"/>
                <w:sz w:val="28"/>
              </w:rPr>
            </w:pPr>
            <w:r>
              <w:rPr>
                <w:rFonts w:ascii="Times New Roman" w:eastAsia="楷体_GB2312" w:hAnsi="Times New Roman"/>
                <w:sz w:val="28"/>
              </w:rPr>
              <w:t xml:space="preserve">                            </w:t>
            </w:r>
            <w:r>
              <w:rPr>
                <w:rFonts w:ascii="Times New Roman" w:eastAsia="楷体_GB2312" w:hAnsi="Times New Roman"/>
                <w:sz w:val="28"/>
              </w:rPr>
              <w:t>年</w:t>
            </w:r>
            <w:r>
              <w:rPr>
                <w:rFonts w:ascii="Times New Roman" w:eastAsia="楷体_GB2312" w:hAnsi="Times New Roman"/>
                <w:sz w:val="28"/>
              </w:rPr>
              <w:t xml:space="preserve">   </w:t>
            </w:r>
            <w:r>
              <w:rPr>
                <w:rFonts w:ascii="Times New Roman" w:eastAsia="楷体_GB2312" w:hAnsi="Times New Roman"/>
                <w:sz w:val="28"/>
              </w:rPr>
              <w:t>月</w:t>
            </w:r>
            <w:r>
              <w:rPr>
                <w:rFonts w:ascii="Times New Roman" w:eastAsia="楷体_GB2312" w:hAnsi="Times New Roman"/>
                <w:sz w:val="28"/>
              </w:rPr>
              <w:t xml:space="preserve">   </w:t>
            </w:r>
            <w:r>
              <w:rPr>
                <w:rFonts w:ascii="Times New Roman" w:eastAsia="楷体_GB2312" w:hAnsi="Times New Roman"/>
                <w:sz w:val="28"/>
              </w:rPr>
              <w:t>日</w:t>
            </w:r>
          </w:p>
        </w:tc>
      </w:tr>
    </w:tbl>
    <w:p w:rsidR="00D70E0F" w:rsidRDefault="00D70E0F">
      <w:pPr>
        <w:ind w:firstLine="640"/>
      </w:pPr>
    </w:p>
    <w:sectPr w:rsidR="00D70E0F" w:rsidSect="00860086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247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5DD" w:rsidRDefault="002655DD" w:rsidP="00B70AE2">
      <w:pPr>
        <w:ind w:firstLine="640"/>
      </w:pPr>
      <w:r>
        <w:separator/>
      </w:r>
    </w:p>
  </w:endnote>
  <w:endnote w:type="continuationSeparator" w:id="0">
    <w:p w:rsidR="002655DD" w:rsidRDefault="002655DD" w:rsidP="00B70AE2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AE2" w:rsidRDefault="00B70AE2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AE2" w:rsidRDefault="00B70AE2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AE2" w:rsidRDefault="00B70AE2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5DD" w:rsidRDefault="002655DD" w:rsidP="00B70AE2">
      <w:pPr>
        <w:ind w:firstLine="640"/>
      </w:pPr>
      <w:r>
        <w:separator/>
      </w:r>
    </w:p>
  </w:footnote>
  <w:footnote w:type="continuationSeparator" w:id="0">
    <w:p w:rsidR="002655DD" w:rsidRDefault="002655DD" w:rsidP="00B70AE2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AE2" w:rsidRDefault="00B70AE2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AE2" w:rsidRDefault="00B70AE2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50"/>
    <w:rsid w:val="00074677"/>
    <w:rsid w:val="000D378F"/>
    <w:rsid w:val="000F65BE"/>
    <w:rsid w:val="001B5BC6"/>
    <w:rsid w:val="002203E7"/>
    <w:rsid w:val="002655DD"/>
    <w:rsid w:val="00282B92"/>
    <w:rsid w:val="002E3919"/>
    <w:rsid w:val="00313953"/>
    <w:rsid w:val="003C2398"/>
    <w:rsid w:val="006E18BD"/>
    <w:rsid w:val="006F4275"/>
    <w:rsid w:val="006F70F2"/>
    <w:rsid w:val="007906F4"/>
    <w:rsid w:val="00830C7A"/>
    <w:rsid w:val="00860086"/>
    <w:rsid w:val="00896336"/>
    <w:rsid w:val="008B0150"/>
    <w:rsid w:val="00954EAD"/>
    <w:rsid w:val="00996333"/>
    <w:rsid w:val="00B70AE2"/>
    <w:rsid w:val="00BA6768"/>
    <w:rsid w:val="00D70E0F"/>
    <w:rsid w:val="00DD42BE"/>
    <w:rsid w:val="00ED7F0D"/>
    <w:rsid w:val="00F4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F27B7"/>
  <w15:chartTrackingRefBased/>
  <w15:docId w15:val="{700BAABA-B101-41C3-A6E4-EEF628CA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AE2"/>
    <w:pPr>
      <w:widowControl w:val="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996333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1"/>
    <w:next w:val="a"/>
    <w:link w:val="a4"/>
    <w:qFormat/>
    <w:rsid w:val="00996333"/>
    <w:pPr>
      <w:spacing w:before="240" w:after="60"/>
    </w:pPr>
    <w:rPr>
      <w:rFonts w:asciiTheme="majorHAnsi" w:hAnsiTheme="majorHAnsi" w:cstheme="majorBidi"/>
      <w:b/>
      <w:bCs w:val="0"/>
      <w:szCs w:val="32"/>
    </w:rPr>
  </w:style>
  <w:style w:type="character" w:customStyle="1" w:styleId="a4">
    <w:name w:val="标题 字符"/>
    <w:basedOn w:val="a0"/>
    <w:link w:val="a3"/>
    <w:rsid w:val="00996333"/>
    <w:rPr>
      <w:rFonts w:asciiTheme="majorHAnsi" w:eastAsia="方正小标宋简体" w:hAnsiTheme="majorHAnsi" w:cstheme="majorBidi"/>
      <w:kern w:val="44"/>
      <w:sz w:val="44"/>
      <w:szCs w:val="32"/>
    </w:rPr>
  </w:style>
  <w:style w:type="character" w:customStyle="1" w:styleId="10">
    <w:name w:val="标题 1 字符"/>
    <w:basedOn w:val="a0"/>
    <w:link w:val="1"/>
    <w:rsid w:val="00996333"/>
    <w:rPr>
      <w:rFonts w:eastAsia="方正小标宋简体"/>
      <w:bCs/>
      <w:kern w:val="44"/>
      <w:sz w:val="44"/>
      <w:szCs w:val="44"/>
    </w:rPr>
  </w:style>
  <w:style w:type="paragraph" w:styleId="a5">
    <w:name w:val="header"/>
    <w:basedOn w:val="a"/>
    <w:link w:val="a6"/>
    <w:uiPriority w:val="99"/>
    <w:unhideWhenUsed/>
    <w:rsid w:val="00B70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70AE2"/>
    <w:rPr>
      <w:rFonts w:eastAsia="仿宋_GB231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70AE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70AE2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643</Words>
  <Characters>3667</Characters>
  <Application>Microsoft Office Word</Application>
  <DocSecurity>0</DocSecurity>
  <Lines>30</Lines>
  <Paragraphs>8</Paragraphs>
  <ScaleCrop>false</ScaleCrop>
  <Company>长沙盛韵电子科技有限公司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康文娟 192.168.0.17</dc:creator>
  <cp:keywords/>
  <dc:description/>
  <cp:lastModifiedBy>康文娟 192.168.0.17</cp:lastModifiedBy>
  <cp:revision>18</cp:revision>
  <cp:lastPrinted>2020-11-05T01:20:00Z</cp:lastPrinted>
  <dcterms:created xsi:type="dcterms:W3CDTF">2020-11-05T00:55:00Z</dcterms:created>
  <dcterms:modified xsi:type="dcterms:W3CDTF">2020-12-08T05:10:00Z</dcterms:modified>
</cp:coreProperties>
</file>