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4BD99">
      <w:pPr>
        <w:keepNext w:val="0"/>
        <w:keepLines w:val="0"/>
        <w:pageBreakBefore w:val="0"/>
        <w:kinsoku/>
        <w:wordWrap/>
        <w:topLinePunct w:val="0"/>
        <w:bidi w:val="0"/>
        <w:adjustRightInd/>
        <w:snapToGrid/>
        <w:spacing w:line="580" w:lineRule="exact"/>
        <w:ind w:left="0" w:leftChars="0" w:right="0" w:rightChars="0"/>
        <w:textAlignment w:val="auto"/>
        <w:rPr>
          <w:rFonts w:hint="default" w:ascii="黑体" w:hAnsi="黑体" w:eastAsia="黑体" w:cs="黑体"/>
          <w:i w:val="0"/>
          <w:caps w:val="0"/>
          <w:color w:val="3B3B3B"/>
          <w:spacing w:val="0"/>
          <w:sz w:val="32"/>
          <w:szCs w:val="32"/>
          <w:lang w:eastAsia="zh-CN"/>
        </w:rPr>
      </w:pPr>
      <w:r>
        <w:rPr>
          <w:rFonts w:hint="eastAsia" w:ascii="黑体" w:hAnsi="黑体" w:eastAsia="黑体" w:cs="黑体"/>
          <w:i w:val="0"/>
          <w:caps w:val="0"/>
          <w:color w:val="3B3B3B"/>
          <w:spacing w:val="0"/>
          <w:sz w:val="32"/>
          <w:szCs w:val="32"/>
          <w:lang w:eastAsia="zh-CN"/>
        </w:rPr>
        <w:t>附件</w:t>
      </w:r>
      <w:r>
        <w:rPr>
          <w:rFonts w:hint="eastAsia" w:ascii="黑体" w:hAnsi="黑体" w:eastAsia="黑体" w:cs="黑体"/>
          <w:i w:val="0"/>
          <w:caps w:val="0"/>
          <w:color w:val="3B3B3B"/>
          <w:spacing w:val="0"/>
          <w:sz w:val="32"/>
          <w:szCs w:val="32"/>
          <w:lang w:val="en-US" w:eastAsia="zh-CN"/>
        </w:rPr>
        <w:t>3</w:t>
      </w:r>
    </w:p>
    <w:p w14:paraId="4C25D0AB">
      <w:pPr>
        <w:pStyle w:val="2"/>
        <w:keepNext w:val="0"/>
        <w:keepLines w:val="0"/>
        <w:pageBreakBefore w:val="0"/>
        <w:kinsoku/>
        <w:wordWrap/>
        <w:topLinePunct w:val="0"/>
        <w:bidi w:val="0"/>
        <w:adjustRightInd/>
        <w:snapToGrid/>
        <w:spacing w:after="0" w:line="580" w:lineRule="exact"/>
        <w:ind w:left="0" w:leftChars="0" w:right="0" w:rightChars="0" w:firstLine="0" w:firstLineChars="0"/>
        <w:textAlignment w:val="auto"/>
        <w:rPr>
          <w:rFonts w:hint="eastAsia" w:ascii="Times New Roman" w:hAnsi="Times New Roman" w:eastAsia="仿宋_GB2312" w:cs="Times New Roman"/>
          <w:i w:val="0"/>
          <w:caps w:val="0"/>
          <w:color w:val="3B3B3B"/>
          <w:spacing w:val="0"/>
          <w:sz w:val="32"/>
          <w:szCs w:val="32"/>
        </w:rPr>
      </w:pPr>
    </w:p>
    <w:p w14:paraId="48A0995A">
      <w:pPr>
        <w:keepNext w:val="0"/>
        <w:keepLines w:val="0"/>
        <w:pageBreakBefore w:val="0"/>
        <w:kinsoku/>
        <w:wordWrap/>
        <w:topLinePunct w:val="0"/>
        <w:bidi w:val="0"/>
        <w:adjustRightInd/>
        <w:snapToGrid/>
        <w:spacing w:line="580" w:lineRule="exact"/>
        <w:ind w:left="0" w:leftChars="0" w:right="0" w:rightChars="0"/>
        <w:textAlignment w:val="auto"/>
        <w:rPr>
          <w:rFonts w:hint="eastAsia"/>
        </w:rPr>
      </w:pPr>
    </w:p>
    <w:p w14:paraId="074EA4BA">
      <w:pPr>
        <w:keepNext w:val="0"/>
        <w:keepLines w:val="0"/>
        <w:pageBreakBefore w:val="0"/>
        <w:kinsoku/>
        <w:wordWrap/>
        <w:topLinePunct w:val="0"/>
        <w:bidi w:val="0"/>
        <w:adjustRightInd/>
        <w:snapToGrid/>
        <w:spacing w:line="580" w:lineRule="exact"/>
        <w:ind w:left="0" w:leftChars="0" w:right="0" w:rightChars="0"/>
        <w:jc w:val="center"/>
        <w:textAlignment w:val="auto"/>
        <w:rPr>
          <w:rFonts w:hint="eastAsia" w:ascii="黑体" w:hAnsi="黑体" w:eastAsia="黑体" w:cs="黑体"/>
          <w:i w:val="0"/>
          <w:caps w:val="0"/>
          <w:color w:val="3B3B3B"/>
          <w:spacing w:val="0"/>
          <w:sz w:val="48"/>
          <w:szCs w:val="48"/>
          <w:lang w:val="en-US" w:eastAsia="zh-CN"/>
        </w:rPr>
      </w:pPr>
      <w:r>
        <w:rPr>
          <w:rFonts w:hint="eastAsia" w:ascii="黑体" w:hAnsi="黑体" w:eastAsia="黑体" w:cs="黑体"/>
          <w:i w:val="0"/>
          <w:caps w:val="0"/>
          <w:color w:val="3B3B3B"/>
          <w:spacing w:val="0"/>
          <w:sz w:val="48"/>
          <w:szCs w:val="48"/>
          <w:lang w:val="en-US" w:eastAsia="zh-CN"/>
        </w:rPr>
        <w:t>2026年度常德市市级企业技术中心</w:t>
      </w:r>
    </w:p>
    <w:p w14:paraId="3B40D4D3">
      <w:pPr>
        <w:pStyle w:val="2"/>
        <w:keepNext w:val="0"/>
        <w:keepLines w:val="0"/>
        <w:pageBreakBefore w:val="0"/>
        <w:kinsoku/>
        <w:wordWrap/>
        <w:topLinePunct w:val="0"/>
        <w:bidi w:val="0"/>
        <w:adjustRightInd/>
        <w:snapToGrid/>
        <w:spacing w:after="0" w:line="580" w:lineRule="exact"/>
        <w:ind w:left="0" w:leftChars="0" w:right="0" w:rightChars="0" w:firstLine="0" w:firstLineChars="0"/>
        <w:jc w:val="center"/>
        <w:textAlignment w:val="auto"/>
        <w:rPr>
          <w:rFonts w:hint="eastAsia" w:ascii="黑体" w:hAnsi="黑体" w:eastAsia="黑体" w:cs="黑体"/>
          <w:sz w:val="52"/>
          <w:szCs w:val="52"/>
          <w:lang w:val="en-US" w:eastAsia="zh-CN"/>
        </w:rPr>
      </w:pPr>
      <w:r>
        <w:rPr>
          <w:rFonts w:hint="eastAsia" w:ascii="黑体" w:hAnsi="黑体" w:eastAsia="黑体" w:cs="黑体"/>
          <w:i w:val="0"/>
          <w:caps w:val="0"/>
          <w:color w:val="3B3B3B"/>
          <w:spacing w:val="0"/>
          <w:sz w:val="52"/>
          <w:szCs w:val="52"/>
          <w:lang w:val="en-US" w:eastAsia="zh-CN"/>
        </w:rPr>
        <w:t>申  报  材  料</w:t>
      </w:r>
    </w:p>
    <w:p w14:paraId="54128B1E">
      <w:pPr>
        <w:keepNext w:val="0"/>
        <w:keepLines w:val="0"/>
        <w:pageBreakBefore w:val="0"/>
        <w:kinsoku/>
        <w:wordWrap/>
        <w:topLinePunct w:val="0"/>
        <w:bidi w:val="0"/>
        <w:adjustRightInd/>
        <w:snapToGrid/>
        <w:spacing w:line="580" w:lineRule="exact"/>
        <w:ind w:left="0" w:leftChars="0" w:right="0" w:rightChars="0"/>
        <w:textAlignment w:val="auto"/>
        <w:rPr>
          <w:rFonts w:hint="eastAsia" w:ascii="Times New Roman" w:hAnsi="Times New Roman" w:eastAsia="仿宋_GB2312" w:cs="Times New Roman"/>
          <w:i w:val="0"/>
          <w:caps w:val="0"/>
          <w:color w:val="3B3B3B"/>
          <w:spacing w:val="0"/>
          <w:sz w:val="32"/>
          <w:szCs w:val="32"/>
        </w:rPr>
      </w:pPr>
    </w:p>
    <w:p w14:paraId="75C829B5">
      <w:pPr>
        <w:keepNext w:val="0"/>
        <w:keepLines w:val="0"/>
        <w:pageBreakBefore w:val="0"/>
        <w:kinsoku/>
        <w:wordWrap/>
        <w:topLinePunct w:val="0"/>
        <w:bidi w:val="0"/>
        <w:adjustRightInd/>
        <w:snapToGrid/>
        <w:spacing w:line="580" w:lineRule="exact"/>
        <w:ind w:left="0" w:leftChars="0" w:right="0" w:rightChars="0"/>
        <w:textAlignment w:val="auto"/>
        <w:rPr>
          <w:rFonts w:hint="eastAsia" w:ascii="Times New Roman" w:hAnsi="Times New Roman" w:eastAsia="仿宋_GB2312" w:cs="Times New Roman"/>
          <w:i w:val="0"/>
          <w:caps w:val="0"/>
          <w:color w:val="3B3B3B"/>
          <w:spacing w:val="0"/>
          <w:sz w:val="32"/>
          <w:szCs w:val="32"/>
        </w:rPr>
      </w:pPr>
    </w:p>
    <w:p w14:paraId="2159B750">
      <w:pPr>
        <w:keepNext w:val="0"/>
        <w:keepLines w:val="0"/>
        <w:pageBreakBefore w:val="0"/>
        <w:kinsoku/>
        <w:wordWrap/>
        <w:topLinePunct w:val="0"/>
        <w:bidi w:val="0"/>
        <w:adjustRightInd/>
        <w:snapToGrid/>
        <w:spacing w:line="580" w:lineRule="exact"/>
        <w:ind w:left="0" w:leftChars="0" w:right="0" w:rightChars="0"/>
        <w:textAlignment w:val="auto"/>
        <w:rPr>
          <w:rFonts w:hint="eastAsia" w:ascii="Times New Roman" w:hAnsi="Times New Roman" w:eastAsia="仿宋_GB2312" w:cs="Times New Roman"/>
          <w:i w:val="0"/>
          <w:caps w:val="0"/>
          <w:color w:val="3B3B3B"/>
          <w:spacing w:val="0"/>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1"/>
        <w:gridCol w:w="6276"/>
      </w:tblGrid>
      <w:tr w14:paraId="788F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4" w:hRule="atLeast"/>
        </w:trPr>
        <w:tc>
          <w:tcPr>
            <w:tcW w:w="3011" w:type="dxa"/>
            <w:tcBorders>
              <w:tl2br w:val="nil"/>
              <w:tr2bl w:val="nil"/>
            </w:tcBorders>
            <w:vAlign w:val="center"/>
          </w:tcPr>
          <w:p w14:paraId="538B24FC">
            <w:pPr>
              <w:keepNext w:val="0"/>
              <w:keepLines w:val="0"/>
              <w:pageBreakBefore w:val="0"/>
              <w:kinsoku/>
              <w:wordWrap/>
              <w:topLinePunct w:val="0"/>
              <w:bidi w:val="0"/>
              <w:adjustRightInd/>
              <w:snapToGrid/>
              <w:spacing w:line="580" w:lineRule="exact"/>
              <w:ind w:left="0" w:leftChars="0" w:right="0" w:rightChars="0"/>
              <w:jc w:val="center"/>
              <w:textAlignment w:val="auto"/>
              <w:rPr>
                <w:rFonts w:hint="eastAsia" w:ascii="Times New Roman" w:hAnsi="Times New Roman" w:eastAsia="仿宋_GB2312" w:cs="Times New Roman"/>
                <w:i w:val="0"/>
                <w:caps w:val="0"/>
                <w:color w:val="000000" w:themeColor="text1"/>
                <w:spacing w:val="0"/>
                <w:sz w:val="32"/>
                <w:szCs w:val="32"/>
                <w:vertAlign w:val="baseline"/>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申报单位（盖章）：</w:t>
            </w:r>
          </w:p>
        </w:tc>
        <w:tc>
          <w:tcPr>
            <w:tcW w:w="6276" w:type="dxa"/>
            <w:tcBorders>
              <w:tl2br w:val="nil"/>
              <w:tr2bl w:val="nil"/>
            </w:tcBorders>
            <w:vAlign w:val="bottom"/>
          </w:tcPr>
          <w:p w14:paraId="33E1C132">
            <w:pPr>
              <w:keepNext w:val="0"/>
              <w:keepLines w:val="0"/>
              <w:pageBreakBefore w:val="0"/>
              <w:kinsoku/>
              <w:wordWrap/>
              <w:topLinePunct w:val="0"/>
              <w:bidi w:val="0"/>
              <w:adjustRightInd/>
              <w:snapToGrid/>
              <w:spacing w:line="580" w:lineRule="exact"/>
              <w:ind w:left="0" w:leftChars="0" w:right="0" w:rightChars="0"/>
              <w:jc w:val="both"/>
              <w:textAlignment w:val="auto"/>
              <w:rPr>
                <w:rFonts w:hint="default" w:ascii="Times New Roman" w:hAnsi="Times New Roman" w:eastAsia="仿宋_GB2312" w:cs="Times New Roman"/>
                <w:i w:val="0"/>
                <w:caps w:val="0"/>
                <w:color w:val="3B3B3B"/>
                <w:spacing w:val="0"/>
                <w:sz w:val="32"/>
                <w:szCs w:val="32"/>
                <w:u w:val="single"/>
                <w:vertAlign w:val="baseline"/>
                <w:lang w:val="en-US" w:eastAsia="zh-CN"/>
              </w:rPr>
            </w:pPr>
            <w:r>
              <w:rPr>
                <w:rFonts w:hint="eastAsia" w:eastAsia="仿宋_GB2312" w:cs="Times New Roman"/>
                <w:i w:val="0"/>
                <w:caps w:val="0"/>
                <w:color w:val="3B3B3B"/>
                <w:spacing w:val="0"/>
                <w:sz w:val="32"/>
                <w:szCs w:val="32"/>
                <w:u w:val="single"/>
                <w:vertAlign w:val="baseline"/>
                <w:lang w:val="en-US" w:eastAsia="zh-CN"/>
              </w:rPr>
              <w:t xml:space="preserve">                                    </w:t>
            </w:r>
          </w:p>
        </w:tc>
      </w:tr>
      <w:tr w14:paraId="7C4A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3011" w:type="dxa"/>
            <w:tcBorders>
              <w:tl2br w:val="nil"/>
              <w:tr2bl w:val="nil"/>
            </w:tcBorders>
            <w:vAlign w:val="center"/>
          </w:tcPr>
          <w:p w14:paraId="25F38C60">
            <w:pPr>
              <w:keepNext w:val="0"/>
              <w:keepLines w:val="0"/>
              <w:pageBreakBefore w:val="0"/>
              <w:kinsoku/>
              <w:wordWrap/>
              <w:topLinePunct w:val="0"/>
              <w:bidi w:val="0"/>
              <w:adjustRightInd/>
              <w:snapToGrid/>
              <w:spacing w:line="580" w:lineRule="exact"/>
              <w:ind w:left="0" w:leftChars="0" w:right="0" w:rightChars="0"/>
              <w:jc w:val="center"/>
              <w:textAlignment w:val="auto"/>
              <w:rPr>
                <w:rFonts w:hint="eastAsia" w:ascii="Times New Roman" w:hAnsi="Times New Roman" w:eastAsia="仿宋_GB2312" w:cs="Times New Roman"/>
                <w:i w:val="0"/>
                <w:caps w:val="0"/>
                <w:color w:val="000000" w:themeColor="text1"/>
                <w:spacing w:val="0"/>
                <w:sz w:val="32"/>
                <w:szCs w:val="32"/>
                <w:vertAlign w:val="baseline"/>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推荐单位（盖章）：</w:t>
            </w:r>
          </w:p>
        </w:tc>
        <w:tc>
          <w:tcPr>
            <w:tcW w:w="6276" w:type="dxa"/>
            <w:tcBorders>
              <w:tl2br w:val="nil"/>
              <w:tr2bl w:val="nil"/>
            </w:tcBorders>
            <w:vAlign w:val="bottom"/>
          </w:tcPr>
          <w:p w14:paraId="42F381CD">
            <w:pPr>
              <w:keepNext w:val="0"/>
              <w:keepLines w:val="0"/>
              <w:pageBreakBefore w:val="0"/>
              <w:kinsoku/>
              <w:wordWrap/>
              <w:topLinePunct w:val="0"/>
              <w:bidi w:val="0"/>
              <w:adjustRightInd/>
              <w:snapToGrid/>
              <w:spacing w:line="580" w:lineRule="exact"/>
              <w:ind w:left="0" w:leftChars="0" w:right="0" w:rightChars="0"/>
              <w:jc w:val="both"/>
              <w:textAlignment w:val="auto"/>
              <w:rPr>
                <w:rFonts w:hint="default" w:ascii="Times New Roman" w:hAnsi="Times New Roman" w:eastAsia="仿宋_GB2312" w:cs="Times New Roman"/>
                <w:i w:val="0"/>
                <w:caps w:val="0"/>
                <w:color w:val="3B3B3B"/>
                <w:spacing w:val="0"/>
                <w:sz w:val="32"/>
                <w:szCs w:val="32"/>
                <w:u w:val="single"/>
                <w:vertAlign w:val="baseline"/>
                <w:lang w:val="en-US" w:eastAsia="zh-CN"/>
              </w:rPr>
            </w:pPr>
            <w:r>
              <w:rPr>
                <w:rFonts w:hint="eastAsia" w:eastAsia="仿宋_GB2312" w:cs="Times New Roman"/>
                <w:i w:val="0"/>
                <w:caps w:val="0"/>
                <w:color w:val="3B3B3B"/>
                <w:spacing w:val="0"/>
                <w:sz w:val="32"/>
                <w:szCs w:val="32"/>
                <w:u w:val="single"/>
                <w:vertAlign w:val="baseline"/>
                <w:lang w:val="en-US" w:eastAsia="zh-CN"/>
              </w:rPr>
              <w:t xml:space="preserve">         </w:t>
            </w:r>
            <w:r>
              <w:rPr>
                <w:rFonts w:hint="eastAsia" w:eastAsia="仿宋_GB2312" w:cs="Times New Roman"/>
                <w:i w:val="0"/>
                <w:caps w:val="0"/>
                <w:color w:val="auto"/>
                <w:spacing w:val="0"/>
                <w:sz w:val="32"/>
                <w:szCs w:val="32"/>
                <w:u w:val="single"/>
                <w:vertAlign w:val="baseline"/>
                <w:lang w:val="en-US" w:eastAsia="zh-CN"/>
              </w:rPr>
              <w:t>（区县市工信部门）</w:t>
            </w:r>
            <w:r>
              <w:rPr>
                <w:rFonts w:hint="eastAsia" w:eastAsia="仿宋_GB2312" w:cs="Times New Roman"/>
                <w:i w:val="0"/>
                <w:caps w:val="0"/>
                <w:color w:val="3B3B3B"/>
                <w:spacing w:val="0"/>
                <w:sz w:val="32"/>
                <w:szCs w:val="32"/>
                <w:u w:val="single"/>
                <w:vertAlign w:val="baseline"/>
                <w:lang w:val="en-US" w:eastAsia="zh-CN"/>
              </w:rPr>
              <w:t xml:space="preserve">         </w:t>
            </w:r>
          </w:p>
        </w:tc>
      </w:tr>
      <w:tr w14:paraId="6E52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3011" w:type="dxa"/>
            <w:tcBorders>
              <w:tl2br w:val="nil"/>
              <w:tr2bl w:val="nil"/>
            </w:tcBorders>
            <w:vAlign w:val="center"/>
          </w:tcPr>
          <w:p w14:paraId="37E961C7">
            <w:pPr>
              <w:keepNext w:val="0"/>
              <w:keepLines w:val="0"/>
              <w:pageBreakBefore w:val="0"/>
              <w:kinsoku/>
              <w:wordWrap/>
              <w:topLinePunct w:val="0"/>
              <w:bidi w:val="0"/>
              <w:adjustRightInd/>
              <w:snapToGrid/>
              <w:spacing w:line="580" w:lineRule="exact"/>
              <w:ind w:left="0" w:leftChars="0" w:right="0" w:rightChars="0"/>
              <w:jc w:val="center"/>
              <w:textAlignment w:val="auto"/>
              <w:rPr>
                <w:rFonts w:hint="eastAsia" w:ascii="Times New Roman" w:hAnsi="Times New Roman" w:eastAsia="仿宋_GB2312" w:cs="Times New Roman"/>
                <w:i w:val="0"/>
                <w:caps w:val="0"/>
                <w:color w:val="000000" w:themeColor="text1"/>
                <w:spacing w:val="0"/>
                <w:kern w:val="2"/>
                <w:sz w:val="32"/>
                <w:szCs w:val="32"/>
                <w:vertAlign w:val="baseline"/>
                <w:lang w:val="en-US" w:eastAsia="zh-CN" w:bidi="ar-SA"/>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申报单位联系人：</w:t>
            </w:r>
          </w:p>
        </w:tc>
        <w:tc>
          <w:tcPr>
            <w:tcW w:w="6276" w:type="dxa"/>
            <w:tcBorders>
              <w:tl2br w:val="nil"/>
              <w:tr2bl w:val="nil"/>
            </w:tcBorders>
            <w:vAlign w:val="bottom"/>
          </w:tcPr>
          <w:p w14:paraId="686B7F5B">
            <w:pPr>
              <w:keepNext w:val="0"/>
              <w:keepLines w:val="0"/>
              <w:pageBreakBefore w:val="0"/>
              <w:kinsoku/>
              <w:wordWrap/>
              <w:topLinePunct w:val="0"/>
              <w:bidi w:val="0"/>
              <w:adjustRightInd/>
              <w:snapToGrid/>
              <w:spacing w:line="580" w:lineRule="exact"/>
              <w:ind w:left="0" w:leftChars="0" w:right="0" w:rightChars="0"/>
              <w:jc w:val="both"/>
              <w:textAlignment w:val="auto"/>
              <w:rPr>
                <w:rFonts w:hint="eastAsia" w:ascii="Times New Roman" w:hAnsi="Times New Roman" w:eastAsia="仿宋_GB2312" w:cs="Times New Roman"/>
                <w:i w:val="0"/>
                <w:caps w:val="0"/>
                <w:color w:val="3B3B3B"/>
                <w:spacing w:val="0"/>
                <w:kern w:val="2"/>
                <w:sz w:val="32"/>
                <w:szCs w:val="32"/>
                <w:u w:val="single"/>
                <w:vertAlign w:val="baseline"/>
                <w:lang w:val="en-US" w:eastAsia="zh-CN" w:bidi="ar-SA"/>
              </w:rPr>
            </w:pPr>
            <w:r>
              <w:rPr>
                <w:rFonts w:hint="eastAsia" w:eastAsia="仿宋_GB2312" w:cs="Times New Roman"/>
                <w:i w:val="0"/>
                <w:caps w:val="0"/>
                <w:color w:val="3B3B3B"/>
                <w:spacing w:val="0"/>
                <w:sz w:val="32"/>
                <w:szCs w:val="32"/>
                <w:u w:val="single"/>
                <w:vertAlign w:val="baseline"/>
                <w:lang w:val="en-US" w:eastAsia="zh-CN"/>
              </w:rPr>
              <w:t xml:space="preserve">     </w:t>
            </w:r>
            <w:r>
              <w:rPr>
                <w:rFonts w:hint="eastAsia" w:eastAsia="仿宋_GB2312" w:cs="Times New Roman"/>
                <w:i w:val="0"/>
                <w:caps w:val="0"/>
                <w:color w:val="auto"/>
                <w:spacing w:val="0"/>
                <w:sz w:val="32"/>
                <w:szCs w:val="32"/>
                <w:u w:val="single"/>
                <w:vertAlign w:val="baseline"/>
                <w:lang w:val="en-US" w:eastAsia="zh-CN"/>
              </w:rPr>
              <w:t xml:space="preserve">   （姓名及手机号码）    </w:t>
            </w:r>
            <w:r>
              <w:rPr>
                <w:rFonts w:hint="eastAsia" w:eastAsia="仿宋_GB2312" w:cs="Times New Roman"/>
                <w:i w:val="0"/>
                <w:caps w:val="0"/>
                <w:color w:val="3B3B3B"/>
                <w:spacing w:val="0"/>
                <w:sz w:val="32"/>
                <w:szCs w:val="32"/>
                <w:u w:val="single"/>
                <w:vertAlign w:val="baseline"/>
                <w:lang w:val="en-US" w:eastAsia="zh-CN"/>
              </w:rPr>
              <w:t xml:space="preserve">       </w:t>
            </w:r>
          </w:p>
        </w:tc>
      </w:tr>
      <w:tr w14:paraId="23FF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3011" w:type="dxa"/>
            <w:tcBorders>
              <w:tl2br w:val="nil"/>
              <w:tr2bl w:val="nil"/>
            </w:tcBorders>
            <w:vAlign w:val="center"/>
          </w:tcPr>
          <w:p w14:paraId="25B79365">
            <w:pPr>
              <w:keepNext w:val="0"/>
              <w:keepLines w:val="0"/>
              <w:pageBreakBefore w:val="0"/>
              <w:kinsoku/>
              <w:wordWrap/>
              <w:topLinePunct w:val="0"/>
              <w:bidi w:val="0"/>
              <w:adjustRightInd/>
              <w:snapToGrid/>
              <w:spacing w:line="580" w:lineRule="exact"/>
              <w:ind w:left="0" w:leftChars="0" w:right="0" w:rightChars="0"/>
              <w:jc w:val="center"/>
              <w:textAlignment w:val="auto"/>
              <w:rPr>
                <w:rFonts w:hint="eastAsia" w:ascii="Times New Roman" w:hAnsi="Times New Roman" w:eastAsia="仿宋_GB2312" w:cs="Times New Roman"/>
                <w:i w:val="0"/>
                <w:caps w:val="0"/>
                <w:color w:val="000000" w:themeColor="text1"/>
                <w:spacing w:val="0"/>
                <w:sz w:val="32"/>
                <w:szCs w:val="32"/>
                <w:vertAlign w:val="baseline"/>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填</w:t>
            </w:r>
            <w:r>
              <w:rPr>
                <w:rFonts w:hint="eastAsia" w:eastAsia="仿宋_GB2312" w:cs="Times New Roman"/>
                <w:i w:val="0"/>
                <w:caps w:val="0"/>
                <w:color w:val="000000" w:themeColor="text1"/>
                <w:spacing w:val="0"/>
                <w:sz w:val="32"/>
                <w:szCs w:val="32"/>
                <w:lang w:val="en-US" w:eastAsia="zh-CN"/>
                <w14:textFill>
                  <w14:solidFill>
                    <w14:schemeClr w14:val="tx1"/>
                  </w14:solidFill>
                </w14:textFill>
              </w:rPr>
              <w:t xml:space="preserve">  </w:t>
            </w:r>
            <w:r>
              <w:rPr>
                <w:rFonts w:hint="eastAsia" w:eastAsia="仿宋_GB2312" w:cs="Times New Roman"/>
                <w:i w:val="0"/>
                <w:caps w:val="0"/>
                <w:color w:val="000000" w:themeColor="text1"/>
                <w:spacing w:val="0"/>
                <w:sz w:val="32"/>
                <w:szCs w:val="32"/>
                <w:lang w:eastAsia="zh-CN"/>
                <w14:textFill>
                  <w14:solidFill>
                    <w14:schemeClr w14:val="tx1"/>
                  </w14:solidFill>
                </w14:textFill>
              </w:rPr>
              <w:t>报</w:t>
            </w:r>
            <w:r>
              <w:rPr>
                <w:rFonts w:hint="eastAsia" w:eastAsia="仿宋_GB2312" w:cs="Times New Roman"/>
                <w:i w:val="0"/>
                <w:caps w:val="0"/>
                <w:color w:val="000000" w:themeColor="text1"/>
                <w:spacing w:val="0"/>
                <w:sz w:val="32"/>
                <w:szCs w:val="32"/>
                <w:lang w:val="en-US" w:eastAsia="zh-CN"/>
                <w14:textFill>
                  <w14:solidFill>
                    <w14:schemeClr w14:val="tx1"/>
                  </w14:solidFill>
                </w14:textFill>
              </w:rPr>
              <w:t xml:space="preserve">  </w:t>
            </w:r>
            <w:r>
              <w:rPr>
                <w:rFonts w:hint="eastAsia" w:eastAsia="仿宋_GB2312" w:cs="Times New Roman"/>
                <w:i w:val="0"/>
                <w:caps w:val="0"/>
                <w:color w:val="000000" w:themeColor="text1"/>
                <w:spacing w:val="0"/>
                <w:sz w:val="32"/>
                <w:szCs w:val="32"/>
                <w:lang w:eastAsia="zh-CN"/>
                <w14:textFill>
                  <w14:solidFill>
                    <w14:schemeClr w14:val="tx1"/>
                  </w14:solidFill>
                </w14:textFill>
              </w:rPr>
              <w:t>日</w:t>
            </w:r>
            <w:r>
              <w:rPr>
                <w:rFonts w:hint="eastAsia" w:eastAsia="仿宋_GB2312" w:cs="Times New Roman"/>
                <w:i w:val="0"/>
                <w:caps w:val="0"/>
                <w:color w:val="000000" w:themeColor="text1"/>
                <w:spacing w:val="0"/>
                <w:sz w:val="32"/>
                <w:szCs w:val="32"/>
                <w:lang w:val="en-US" w:eastAsia="zh-CN"/>
                <w14:textFill>
                  <w14:solidFill>
                    <w14:schemeClr w14:val="tx1"/>
                  </w14:solidFill>
                </w14:textFill>
              </w:rPr>
              <w:t xml:space="preserve">  </w:t>
            </w:r>
            <w:r>
              <w:rPr>
                <w:rFonts w:hint="eastAsia" w:eastAsia="仿宋_GB2312" w:cs="Times New Roman"/>
                <w:i w:val="0"/>
                <w:caps w:val="0"/>
                <w:color w:val="000000" w:themeColor="text1"/>
                <w:spacing w:val="0"/>
                <w:sz w:val="32"/>
                <w:szCs w:val="32"/>
                <w:lang w:eastAsia="zh-CN"/>
                <w14:textFill>
                  <w14:solidFill>
                    <w14:schemeClr w14:val="tx1"/>
                  </w14:solidFill>
                </w14:textFill>
              </w:rPr>
              <w:t>期：</w:t>
            </w:r>
          </w:p>
        </w:tc>
        <w:tc>
          <w:tcPr>
            <w:tcW w:w="6276" w:type="dxa"/>
            <w:tcBorders>
              <w:tl2br w:val="nil"/>
              <w:tr2bl w:val="nil"/>
            </w:tcBorders>
            <w:vAlign w:val="bottom"/>
          </w:tcPr>
          <w:p w14:paraId="153532F8">
            <w:pPr>
              <w:keepNext w:val="0"/>
              <w:keepLines w:val="0"/>
              <w:pageBreakBefore w:val="0"/>
              <w:kinsoku/>
              <w:wordWrap/>
              <w:topLinePunct w:val="0"/>
              <w:bidi w:val="0"/>
              <w:adjustRightInd/>
              <w:snapToGrid/>
              <w:spacing w:line="580" w:lineRule="exact"/>
              <w:ind w:left="0" w:leftChars="0" w:right="0" w:rightChars="0"/>
              <w:jc w:val="both"/>
              <w:textAlignment w:val="auto"/>
              <w:rPr>
                <w:rFonts w:hint="default" w:ascii="Times New Roman" w:hAnsi="Times New Roman" w:eastAsia="仿宋_GB2312" w:cs="Times New Roman"/>
                <w:i w:val="0"/>
                <w:caps w:val="0"/>
                <w:color w:val="3B3B3B"/>
                <w:spacing w:val="0"/>
                <w:sz w:val="32"/>
                <w:szCs w:val="32"/>
                <w:u w:val="single"/>
                <w:vertAlign w:val="baseline"/>
                <w:lang w:val="en-US" w:eastAsia="zh-CN"/>
              </w:rPr>
            </w:pPr>
            <w:r>
              <w:rPr>
                <w:rFonts w:hint="eastAsia" w:eastAsia="仿宋_GB2312" w:cs="Times New Roman"/>
                <w:i w:val="0"/>
                <w:caps w:val="0"/>
                <w:color w:val="3B3B3B"/>
                <w:spacing w:val="0"/>
                <w:sz w:val="32"/>
                <w:szCs w:val="32"/>
                <w:u w:val="single"/>
                <w:vertAlign w:val="baseline"/>
                <w:lang w:val="en-US" w:eastAsia="zh-CN"/>
              </w:rPr>
              <w:t xml:space="preserve">       2026  年        月     日    </w:t>
            </w:r>
          </w:p>
        </w:tc>
      </w:tr>
    </w:tbl>
    <w:p w14:paraId="6888F42C">
      <w:pPr>
        <w:keepNext w:val="0"/>
        <w:keepLines w:val="0"/>
        <w:pageBreakBefore w:val="0"/>
        <w:kinsoku/>
        <w:wordWrap/>
        <w:topLinePunct w:val="0"/>
        <w:bidi w:val="0"/>
        <w:adjustRightInd/>
        <w:snapToGrid/>
        <w:spacing w:line="580" w:lineRule="exact"/>
        <w:ind w:left="0" w:leftChars="0" w:right="0" w:rightChars="0"/>
        <w:textAlignment w:val="auto"/>
        <w:rPr>
          <w:rFonts w:hint="eastAsia" w:ascii="Times New Roman" w:hAnsi="Times New Roman" w:eastAsia="仿宋_GB2312" w:cs="Times New Roman"/>
          <w:i w:val="0"/>
          <w:caps w:val="0"/>
          <w:color w:val="3B3B3B"/>
          <w:spacing w:val="0"/>
          <w:sz w:val="32"/>
          <w:szCs w:val="32"/>
        </w:rPr>
      </w:pPr>
    </w:p>
    <w:p w14:paraId="5B8D38D2">
      <w:pPr>
        <w:pStyle w:val="2"/>
        <w:keepNext w:val="0"/>
        <w:keepLines w:val="0"/>
        <w:pageBreakBefore w:val="0"/>
        <w:kinsoku/>
        <w:wordWrap/>
        <w:topLinePunct w:val="0"/>
        <w:bidi w:val="0"/>
        <w:adjustRightInd/>
        <w:snapToGrid/>
        <w:spacing w:after="0" w:line="580" w:lineRule="exact"/>
        <w:ind w:left="0" w:leftChars="0" w:right="0" w:rightChars="0"/>
        <w:textAlignment w:val="auto"/>
        <w:rPr>
          <w:rFonts w:hint="eastAsia" w:ascii="Times New Roman" w:hAnsi="Times New Roman" w:eastAsia="仿宋_GB2312" w:cs="Times New Roman"/>
          <w:i w:val="0"/>
          <w:caps w:val="0"/>
          <w:color w:val="3B3B3B"/>
          <w:spacing w:val="0"/>
          <w:sz w:val="32"/>
          <w:szCs w:val="32"/>
        </w:rPr>
      </w:pPr>
    </w:p>
    <w:p w14:paraId="5F7FD701">
      <w:pPr>
        <w:keepNext w:val="0"/>
        <w:keepLines w:val="0"/>
        <w:pageBreakBefore w:val="0"/>
        <w:kinsoku/>
        <w:wordWrap/>
        <w:topLinePunct w:val="0"/>
        <w:bidi w:val="0"/>
        <w:adjustRightInd/>
        <w:snapToGrid/>
        <w:spacing w:line="580" w:lineRule="exact"/>
        <w:ind w:left="0" w:leftChars="0" w:right="0" w:rightChars="0"/>
        <w:textAlignment w:val="auto"/>
        <w:rPr>
          <w:rFonts w:hint="eastAsia"/>
        </w:rPr>
      </w:pPr>
    </w:p>
    <w:p w14:paraId="3BB944BC">
      <w:pPr>
        <w:keepNext w:val="0"/>
        <w:keepLines w:val="0"/>
        <w:pageBreakBefore w:val="0"/>
        <w:kinsoku/>
        <w:wordWrap/>
        <w:topLinePunct w:val="0"/>
        <w:bidi w:val="0"/>
        <w:adjustRightInd/>
        <w:snapToGrid/>
        <w:spacing w:line="580" w:lineRule="exact"/>
        <w:ind w:left="0" w:leftChars="0" w:right="0" w:rightChars="0"/>
        <w:jc w:val="center"/>
        <w:textAlignment w:val="auto"/>
        <w:rPr>
          <w:rFonts w:hint="eastAsia" w:ascii="黑体" w:hAnsi="黑体" w:eastAsia="黑体" w:cs="黑体"/>
          <w:i w:val="0"/>
          <w:caps w:val="0"/>
          <w:color w:val="3B3B3B"/>
          <w:spacing w:val="0"/>
          <w:sz w:val="36"/>
          <w:szCs w:val="36"/>
          <w:lang w:val="en-US" w:eastAsia="zh-CN"/>
        </w:rPr>
      </w:pPr>
      <w:r>
        <w:rPr>
          <w:rFonts w:hint="eastAsia" w:ascii="黑体" w:hAnsi="黑体" w:eastAsia="黑体" w:cs="黑体"/>
          <w:i w:val="0"/>
          <w:caps w:val="0"/>
          <w:color w:val="3B3B3B"/>
          <w:spacing w:val="0"/>
          <w:sz w:val="36"/>
          <w:szCs w:val="36"/>
          <w:lang w:val="en-US" w:eastAsia="zh-CN"/>
        </w:rPr>
        <w:t>常德市</w:t>
      </w:r>
      <w:r>
        <w:rPr>
          <w:rFonts w:hint="eastAsia" w:ascii="黑体" w:hAnsi="黑体" w:eastAsia="黑体" w:cs="黑体"/>
          <w:i w:val="0"/>
          <w:caps w:val="0"/>
          <w:color w:val="3B3B3B"/>
          <w:spacing w:val="0"/>
          <w:sz w:val="36"/>
          <w:szCs w:val="36"/>
          <w:lang w:val="en-US" w:eastAsia="zh-Hans"/>
        </w:rPr>
        <w:t>工业和信息化</w:t>
      </w:r>
      <w:r>
        <w:rPr>
          <w:rFonts w:hint="eastAsia" w:ascii="黑体" w:hAnsi="黑体" w:eastAsia="黑体" w:cs="黑体"/>
          <w:i w:val="0"/>
          <w:caps w:val="0"/>
          <w:color w:val="3B3B3B"/>
          <w:spacing w:val="0"/>
          <w:sz w:val="36"/>
          <w:szCs w:val="36"/>
          <w:lang w:val="en-US" w:eastAsia="zh-CN"/>
        </w:rPr>
        <w:t>局</w:t>
      </w:r>
      <w:r>
        <w:rPr>
          <w:rFonts w:hint="eastAsia" w:ascii="黑体" w:hAnsi="黑体" w:eastAsia="黑体" w:cs="黑体"/>
          <w:i w:val="0"/>
          <w:caps w:val="0"/>
          <w:color w:val="3B3B3B"/>
          <w:spacing w:val="0"/>
          <w:sz w:val="36"/>
          <w:szCs w:val="36"/>
          <w:lang w:eastAsia="zh-Hans"/>
        </w:rPr>
        <w:t xml:space="preserve">  </w:t>
      </w:r>
      <w:r>
        <w:rPr>
          <w:rFonts w:hint="eastAsia" w:ascii="黑体" w:hAnsi="黑体" w:eastAsia="黑体" w:cs="黑体"/>
          <w:i w:val="0"/>
          <w:caps w:val="0"/>
          <w:color w:val="3B3B3B"/>
          <w:spacing w:val="0"/>
          <w:sz w:val="36"/>
          <w:szCs w:val="36"/>
          <w:lang w:val="en-US" w:eastAsia="zh-Hans"/>
        </w:rPr>
        <w:t>制</w:t>
      </w:r>
      <w:r>
        <w:rPr>
          <w:rFonts w:hint="eastAsia" w:ascii="黑体" w:hAnsi="黑体" w:eastAsia="黑体" w:cs="黑体"/>
          <w:i w:val="0"/>
          <w:caps w:val="0"/>
          <w:color w:val="3B3B3B"/>
          <w:spacing w:val="0"/>
          <w:sz w:val="36"/>
          <w:szCs w:val="36"/>
          <w:lang w:val="en-US" w:eastAsia="zh-CN"/>
        </w:rPr>
        <w:t>表</w:t>
      </w:r>
    </w:p>
    <w:p w14:paraId="129E5979">
      <w:pPr>
        <w:keepNext w:val="0"/>
        <w:keepLines w:val="0"/>
        <w:pageBreakBefore w:val="0"/>
        <w:kinsoku/>
        <w:wordWrap/>
        <w:topLinePunct w:val="0"/>
        <w:bidi w:val="0"/>
        <w:adjustRightInd/>
        <w:snapToGrid/>
        <w:spacing w:line="580" w:lineRule="exact"/>
        <w:ind w:left="0" w:leftChars="0" w:right="0" w:rightChars="0"/>
        <w:jc w:val="left"/>
        <w:textAlignment w:val="auto"/>
        <w:rPr>
          <w:rFonts w:hint="eastAsia" w:ascii="黑体" w:hAnsi="黑体" w:eastAsia="黑体" w:cs="黑体"/>
          <w:i w:val="0"/>
          <w:caps w:val="0"/>
          <w:color w:val="3B3B3B"/>
          <w:spacing w:val="0"/>
          <w:sz w:val="36"/>
          <w:szCs w:val="36"/>
          <w:lang w:val="en-US" w:eastAsia="zh-Hans"/>
        </w:rPr>
      </w:pPr>
      <w:r>
        <w:rPr>
          <w:rFonts w:hint="eastAsia" w:ascii="黑体" w:hAnsi="黑体" w:eastAsia="黑体" w:cs="黑体"/>
          <w:i w:val="0"/>
          <w:caps w:val="0"/>
          <w:color w:val="3B3B3B"/>
          <w:spacing w:val="0"/>
          <w:sz w:val="36"/>
          <w:szCs w:val="36"/>
          <w:lang w:eastAsia="zh-CN"/>
        </w:rPr>
        <w:br w:type="page"/>
      </w:r>
    </w:p>
    <w:p w14:paraId="1931953F">
      <w:pPr>
        <w:keepNext w:val="0"/>
        <w:keepLines w:val="0"/>
        <w:pageBreakBefore w:val="0"/>
        <w:kinsoku/>
        <w:wordWrap/>
        <w:topLinePunct w:val="0"/>
        <w:bidi w:val="0"/>
        <w:adjustRightInd/>
        <w:snapToGrid/>
        <w:spacing w:line="580" w:lineRule="exact"/>
        <w:ind w:left="0" w:leftChars="0" w:right="0" w:rightChars="0"/>
        <w:textAlignment w:val="auto"/>
        <w:rPr>
          <w:rFonts w:hint="eastAsia" w:ascii="Times New Roman" w:hAnsi="Times New Roman" w:eastAsia="黑体"/>
          <w:color w:val="000000"/>
          <w:szCs w:val="32"/>
          <w:lang w:val="en" w:eastAsia="zh-CN"/>
        </w:rPr>
      </w:pPr>
    </w:p>
    <w:p w14:paraId="0CB578A4">
      <w:pPr>
        <w:keepNext w:val="0"/>
        <w:keepLines w:val="0"/>
        <w:pageBreakBefore w:val="0"/>
        <w:kinsoku/>
        <w:wordWrap/>
        <w:topLinePunct w:val="0"/>
        <w:bidi w:val="0"/>
        <w:adjustRightInd/>
        <w:snapToGrid/>
        <w:spacing w:line="580" w:lineRule="exact"/>
        <w:ind w:left="0" w:leftChars="0" w:right="0" w:rightChars="0"/>
        <w:jc w:val="center"/>
        <w:textAlignment w:val="auto"/>
        <w:rPr>
          <w:rFonts w:hint="eastAsia" w:ascii="Times New Roman" w:hAnsi="Times New Roman" w:eastAsia="黑体"/>
          <w:color w:val="000000"/>
          <w:sz w:val="44"/>
          <w:szCs w:val="44"/>
          <w:lang w:val="en-US" w:eastAsia="zh-Hans"/>
        </w:rPr>
      </w:pPr>
      <w:r>
        <w:rPr>
          <w:rFonts w:hint="eastAsia" w:eastAsia="黑体"/>
          <w:color w:val="000000"/>
          <w:sz w:val="44"/>
          <w:szCs w:val="44"/>
          <w:lang w:val="en-US" w:eastAsia="zh-Hans"/>
        </w:rPr>
        <w:t>目</w:t>
      </w:r>
      <w:r>
        <w:rPr>
          <w:rFonts w:hint="default" w:eastAsia="黑体"/>
          <w:color w:val="000000"/>
          <w:sz w:val="44"/>
          <w:szCs w:val="44"/>
          <w:lang w:eastAsia="zh-Hans"/>
        </w:rPr>
        <w:t xml:space="preserve">  </w:t>
      </w:r>
      <w:r>
        <w:rPr>
          <w:rFonts w:hint="eastAsia" w:eastAsia="黑体"/>
          <w:color w:val="000000"/>
          <w:sz w:val="44"/>
          <w:szCs w:val="44"/>
          <w:lang w:val="en-US" w:eastAsia="zh-Hans"/>
        </w:rPr>
        <w:t>录</w:t>
      </w:r>
    </w:p>
    <w:p w14:paraId="64A848E0">
      <w:pPr>
        <w:keepNext w:val="0"/>
        <w:keepLines w:val="0"/>
        <w:pageBreakBefore w:val="0"/>
        <w:kinsoku/>
        <w:wordWrap/>
        <w:topLinePunct w:val="0"/>
        <w:bidi w:val="0"/>
        <w:adjustRightInd/>
        <w:snapToGrid/>
        <w:spacing w:line="580" w:lineRule="exact"/>
        <w:ind w:left="0" w:leftChars="0" w:right="0" w:rightChars="0"/>
        <w:textAlignment w:val="auto"/>
        <w:rPr>
          <w:rFonts w:hint="eastAsia" w:ascii="Times New Roman" w:hAnsi="Times New Roman" w:eastAsia="黑体"/>
          <w:color w:val="000000"/>
          <w:szCs w:val="32"/>
          <w:lang w:val="en" w:eastAsia="zh-CN"/>
        </w:rPr>
      </w:pPr>
    </w:p>
    <w:p w14:paraId="667782A5">
      <w:pPr>
        <w:keepNext w:val="0"/>
        <w:keepLines w:val="0"/>
        <w:pageBreakBefore w:val="0"/>
        <w:kinsoku/>
        <w:wordWrap/>
        <w:topLinePunct w:val="0"/>
        <w:bidi w:val="0"/>
        <w:adjustRightInd/>
        <w:snapToGrid/>
        <w:spacing w:line="580" w:lineRule="exact"/>
        <w:ind w:left="0" w:leftChars="0" w:right="0" w:rightChars="0"/>
        <w:textAlignment w:val="auto"/>
        <w:rPr>
          <w:rFonts w:hint="eastAsia" w:ascii="Times New Roman" w:hAnsi="Times New Roman" w:eastAsia="黑体"/>
          <w:color w:val="000000"/>
          <w:szCs w:val="32"/>
          <w:lang w:val="en" w:eastAsia="zh-CN"/>
        </w:rPr>
      </w:pPr>
    </w:p>
    <w:p w14:paraId="36347892">
      <w:pPr>
        <w:keepNext w:val="0"/>
        <w:keepLines w:val="0"/>
        <w:pageBreakBefore w:val="0"/>
        <w:kinsoku/>
        <w:wordWrap/>
        <w:topLinePunct w:val="0"/>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Hans"/>
        </w:rPr>
        <w:t>一</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真实性（信用）承诺书</w:t>
      </w:r>
      <w:r>
        <w:rPr>
          <w:rFonts w:hint="eastAsia" w:ascii="仿宋_GB2312" w:hAnsi="仿宋_GB2312" w:eastAsia="仿宋_GB2312" w:cs="仿宋_GB2312"/>
          <w:color w:val="000000"/>
          <w:sz w:val="32"/>
          <w:szCs w:val="32"/>
          <w:lang w:eastAsia="zh-CN"/>
        </w:rPr>
        <w:t>……………………………………</w:t>
      </w:r>
    </w:p>
    <w:p w14:paraId="244BBE6E">
      <w:pPr>
        <w:pStyle w:val="2"/>
        <w:keepNext w:val="0"/>
        <w:keepLines w:val="0"/>
        <w:pageBreakBefore w:val="0"/>
        <w:kinsoku/>
        <w:wordWrap/>
        <w:topLinePunct w:val="0"/>
        <w:bidi w:val="0"/>
        <w:adjustRightInd/>
        <w:snapToGrid/>
        <w:spacing w:after="0" w:line="580" w:lineRule="exact"/>
        <w:ind w:left="0" w:leftChars="0" w:right="0" w:rightChars="0"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color w:val="000000"/>
          <w:kern w:val="2"/>
          <w:sz w:val="32"/>
          <w:szCs w:val="32"/>
          <w:lang w:val="en-US" w:eastAsia="zh-Hans" w:bidi="ar-SA"/>
        </w:rPr>
        <w:t>二</w:t>
      </w:r>
      <w:r>
        <w:rPr>
          <w:rFonts w:hint="eastAsia" w:ascii="仿宋_GB2312" w:hAnsi="仿宋_GB2312" w:eastAsia="仿宋_GB2312" w:cs="仿宋_GB2312"/>
          <w:color w:val="000000"/>
          <w:kern w:val="2"/>
          <w:sz w:val="32"/>
          <w:szCs w:val="32"/>
          <w:lang w:eastAsia="zh-Hans" w:bidi="ar-SA"/>
        </w:rPr>
        <w:t>、</w:t>
      </w:r>
      <w:r>
        <w:rPr>
          <w:rFonts w:hint="eastAsia" w:ascii="仿宋_GB2312" w:hAnsi="仿宋_GB2312" w:eastAsia="仿宋_GB2312" w:cs="仿宋_GB2312"/>
          <w:color w:val="000000"/>
          <w:kern w:val="2"/>
          <w:sz w:val="32"/>
          <w:szCs w:val="32"/>
          <w:lang w:val="en-US" w:eastAsia="zh-CN" w:bidi="ar-SA"/>
        </w:rPr>
        <w:t>企业</w:t>
      </w:r>
      <w:r>
        <w:rPr>
          <w:rFonts w:hint="eastAsia" w:ascii="仿宋_GB2312" w:hAnsi="仿宋_GB2312" w:eastAsia="仿宋_GB2312" w:cs="仿宋_GB2312"/>
          <w:color w:val="000000"/>
          <w:sz w:val="32"/>
          <w:szCs w:val="32"/>
        </w:rPr>
        <w:t>基本情况表</w:t>
      </w:r>
      <w:r>
        <w:rPr>
          <w:rFonts w:hint="eastAsia" w:ascii="仿宋_GB2312" w:hAnsi="仿宋_GB2312" w:eastAsia="仿宋_GB2312" w:cs="仿宋_GB2312"/>
          <w:color w:val="000000"/>
          <w:sz w:val="32"/>
          <w:szCs w:val="32"/>
          <w:lang w:eastAsia="zh-CN"/>
        </w:rPr>
        <w:t>……………………………………………</w:t>
      </w:r>
    </w:p>
    <w:p w14:paraId="70DC8564">
      <w:pPr>
        <w:keepNext w:val="0"/>
        <w:keepLines w:val="0"/>
        <w:pageBreakBefore w:val="0"/>
        <w:kinsoku/>
        <w:wordWrap/>
        <w:topLinePunct w:val="0"/>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lang w:val="en-US" w:eastAsia="zh-Hans"/>
        </w:rPr>
        <w:t>三</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企业技术中心信息及主要数据表</w:t>
      </w:r>
      <w:r>
        <w:rPr>
          <w:rFonts w:hint="eastAsia" w:ascii="仿宋_GB2312" w:hAnsi="仿宋_GB2312" w:eastAsia="仿宋_GB2312" w:cs="仿宋_GB2312"/>
          <w:color w:val="000000"/>
          <w:sz w:val="32"/>
          <w:szCs w:val="32"/>
          <w:lang w:eastAsia="zh-CN"/>
        </w:rPr>
        <w:t>…………………………</w:t>
      </w:r>
    </w:p>
    <w:p w14:paraId="7BA17646">
      <w:pPr>
        <w:keepNext w:val="0"/>
        <w:keepLines w:val="0"/>
        <w:pageBreakBefore w:val="0"/>
        <w:kinsoku/>
        <w:wordWrap/>
        <w:topLinePunct w:val="0"/>
        <w:bidi w:val="0"/>
        <w:adjustRightInd/>
        <w:snapToGrid/>
        <w:spacing w:line="580" w:lineRule="exact"/>
        <w:ind w:left="0" w:leftChars="0" w:right="0" w:rightChars="0" w:firstLine="640" w:firstLineChars="200"/>
        <w:textAlignment w:val="auto"/>
        <w:rPr>
          <w:rFonts w:hint="eastAsia" w:ascii="Times New Roman Regular" w:hAnsi="Times New Roman Regular" w:eastAsia="仿宋_GB2312" w:cs="Times New Roman Regular"/>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Times New Roman Regular" w:hAnsi="Times New Roman Regular" w:eastAsia="仿宋_GB2312" w:cs="Times New Roman Regular"/>
          <w:color w:val="000000"/>
          <w:sz w:val="32"/>
          <w:szCs w:val="32"/>
          <w:lang w:val="en-US" w:eastAsia="zh-CN"/>
        </w:rPr>
        <w:t>1.</w:t>
      </w:r>
    </w:p>
    <w:p w14:paraId="161B85DA">
      <w:pPr>
        <w:keepNext w:val="0"/>
        <w:keepLines w:val="0"/>
        <w:pageBreakBefore w:val="0"/>
        <w:kinsoku/>
        <w:wordWrap/>
        <w:topLinePunct w:val="0"/>
        <w:bidi w:val="0"/>
        <w:adjustRightInd/>
        <w:snapToGrid/>
        <w:spacing w:line="580" w:lineRule="exact"/>
        <w:ind w:left="0" w:leftChars="0" w:right="0" w:rightChars="0" w:firstLine="640" w:firstLineChars="200"/>
        <w:textAlignment w:val="auto"/>
        <w:rPr>
          <w:rFonts w:hint="eastAsia" w:ascii="Times New Roman Regular" w:hAnsi="Times New Roman Regular" w:eastAsia="仿宋_GB2312" w:cs="Times New Roman Regular"/>
          <w:color w:val="000000"/>
          <w:sz w:val="32"/>
          <w:szCs w:val="32"/>
          <w:lang w:val="en-US" w:eastAsia="zh-CN"/>
        </w:rPr>
      </w:pPr>
      <w:r>
        <w:rPr>
          <w:rFonts w:hint="eastAsia" w:ascii="Times New Roman Regular" w:hAnsi="Times New Roman Regular" w:eastAsia="仿宋_GB2312" w:cs="Times New Roman Regular"/>
          <w:color w:val="000000"/>
          <w:sz w:val="32"/>
          <w:szCs w:val="32"/>
          <w:lang w:val="en-US" w:eastAsia="zh-CN"/>
        </w:rPr>
        <w:t xml:space="preserve">    2.</w:t>
      </w:r>
    </w:p>
    <w:p w14:paraId="59543486">
      <w:pPr>
        <w:keepNext w:val="0"/>
        <w:keepLines w:val="0"/>
        <w:pageBreakBefore w:val="0"/>
        <w:kinsoku/>
        <w:wordWrap/>
        <w:topLinePunct w:val="0"/>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Hans"/>
        </w:rPr>
      </w:pPr>
      <w:r>
        <w:rPr>
          <w:rFonts w:hint="eastAsia" w:ascii="仿宋_GB2312" w:hAnsi="仿宋_GB2312" w:eastAsia="仿宋_GB2312" w:cs="仿宋_GB2312"/>
          <w:color w:val="000000"/>
          <w:sz w:val="32"/>
          <w:szCs w:val="32"/>
          <w:lang w:val="en-US" w:eastAsia="zh-Hans"/>
        </w:rPr>
        <w:t>四</w:t>
      </w:r>
      <w:r>
        <w:rPr>
          <w:rFonts w:hint="eastAsia" w:ascii="仿宋_GB2312" w:hAnsi="仿宋_GB2312" w:eastAsia="仿宋_GB2312" w:cs="仿宋_GB2312"/>
          <w:color w:val="000000"/>
          <w:sz w:val="32"/>
          <w:szCs w:val="32"/>
          <w:lang w:eastAsia="zh-Hans"/>
        </w:rPr>
        <w:t>、</w:t>
      </w:r>
      <w:r>
        <w:rPr>
          <w:rFonts w:hint="eastAsia" w:ascii="Times New Roman Regular" w:hAnsi="Times New Roman Regular" w:eastAsia="仿宋_GB2312" w:cs="Times New Roman Regular"/>
          <w:color w:val="000000"/>
          <w:sz w:val="32"/>
          <w:szCs w:val="32"/>
          <w:lang w:val="en-US" w:eastAsia="zh-CN"/>
        </w:rPr>
        <w:t>2026</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常德市市级企业技术中心申报</w:t>
      </w:r>
      <w:r>
        <w:rPr>
          <w:rFonts w:hint="eastAsia" w:ascii="仿宋_GB2312" w:hAnsi="仿宋_GB2312" w:eastAsia="仿宋_GB2312" w:cs="仿宋_GB2312"/>
          <w:color w:val="000000"/>
          <w:sz w:val="32"/>
          <w:szCs w:val="32"/>
          <w:lang w:val="en-US" w:eastAsia="zh-Hans"/>
        </w:rPr>
        <w:t>书</w:t>
      </w:r>
    </w:p>
    <w:p w14:paraId="4F219821">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1280" w:firstLineChars="400"/>
        <w:textAlignment w:val="auto"/>
        <w:rPr>
          <w:rFonts w:hint="eastAsia" w:ascii="仿宋_GB2312" w:hAnsi="仿宋_GB2312" w:eastAsia="仿宋_GB2312" w:cs="仿宋_GB2312"/>
          <w:color w:val="000000"/>
          <w:kern w:val="2"/>
          <w:sz w:val="32"/>
          <w:szCs w:val="32"/>
          <w:lang w:val="en-US" w:eastAsia="zh-CN" w:bidi="ar-SA"/>
        </w:rPr>
      </w:pPr>
      <w:r>
        <w:rPr>
          <w:rFonts w:hint="eastAsia" w:ascii="Times New Roman Regular" w:hAnsi="Times New Roman Regular" w:eastAsia="仿宋_GB2312" w:cs="Times New Roman Regular"/>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en-US" w:eastAsia="zh-CN" w:bidi="ar-SA"/>
        </w:rPr>
        <w:t>.</w:t>
      </w:r>
    </w:p>
    <w:p w14:paraId="49DC84B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1280" w:firstLineChars="400"/>
        <w:textAlignment w:val="auto"/>
        <w:rPr>
          <w:rFonts w:hint="eastAsia" w:ascii="仿宋_GB2312" w:hAnsi="仿宋_GB2312" w:eastAsia="仿宋_GB2312" w:cs="仿宋_GB2312"/>
          <w:color w:val="000000"/>
          <w:kern w:val="2"/>
          <w:sz w:val="32"/>
          <w:szCs w:val="32"/>
          <w:lang w:val="en-US" w:eastAsia="zh-CN" w:bidi="ar-SA"/>
        </w:rPr>
      </w:pPr>
      <w:r>
        <w:rPr>
          <w:rFonts w:hint="eastAsia" w:ascii="Times New Roman Regular" w:hAnsi="Times New Roman Regular" w:eastAsia="仿宋_GB2312" w:cs="Times New Roman Regular"/>
          <w:color w:val="000000"/>
          <w:kern w:val="2"/>
          <w:sz w:val="32"/>
          <w:szCs w:val="32"/>
          <w:lang w:val="en-US" w:eastAsia="zh-CN" w:bidi="ar-SA"/>
        </w:rPr>
        <w:t>2</w:t>
      </w:r>
      <w:r>
        <w:rPr>
          <w:rFonts w:hint="eastAsia" w:ascii="仿宋_GB2312" w:hAnsi="仿宋_GB2312" w:eastAsia="仿宋_GB2312" w:cs="仿宋_GB2312"/>
          <w:color w:val="000000"/>
          <w:kern w:val="2"/>
          <w:sz w:val="32"/>
          <w:szCs w:val="32"/>
          <w:lang w:val="en-US" w:eastAsia="zh-CN" w:bidi="ar-SA"/>
        </w:rPr>
        <w:t>.</w:t>
      </w:r>
    </w:p>
    <w:p w14:paraId="575EA25B">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1280" w:firstLineChars="400"/>
        <w:textAlignment w:val="auto"/>
        <w:rPr>
          <w:rFonts w:hint="eastAsia" w:ascii="仿宋_GB2312" w:hAnsi="仿宋_GB2312" w:eastAsia="仿宋_GB2312" w:cs="仿宋_GB2312"/>
          <w:sz w:val="32"/>
          <w:szCs w:val="32"/>
          <w:lang w:val="en-US" w:eastAsia="zh-CN"/>
        </w:rPr>
      </w:pPr>
      <w:r>
        <w:rPr>
          <w:rFonts w:hint="eastAsia" w:ascii="Times New Roman Regular" w:hAnsi="Times New Roman Regular" w:eastAsia="仿宋_GB2312" w:cs="Times New Roman Regular"/>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w:t>
      </w:r>
    </w:p>
    <w:p w14:paraId="588CDD4A">
      <w:pPr>
        <w:pStyle w:val="2"/>
        <w:keepNext w:val="0"/>
        <w:keepLines w:val="0"/>
        <w:pageBreakBefore w:val="0"/>
        <w:numPr>
          <w:ilvl w:val="0"/>
          <w:numId w:val="0"/>
        </w:numPr>
        <w:kinsoku/>
        <w:wordWrap/>
        <w:topLinePunct w:val="0"/>
        <w:bidi w:val="0"/>
        <w:adjustRightInd/>
        <w:snapToGrid/>
        <w:spacing w:after="0" w:line="580" w:lineRule="exact"/>
        <w:ind w:left="0" w:leftChars="0" w:right="0" w:righ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Hans" w:bidi="ar-SA"/>
        </w:rPr>
        <w:t>附件</w:t>
      </w:r>
      <w:r>
        <w:rPr>
          <w:rFonts w:hint="eastAsia" w:ascii="仿宋_GB2312" w:hAnsi="仿宋_GB2312" w:eastAsia="仿宋_GB2312" w:cs="仿宋_GB2312"/>
          <w:color w:val="000000"/>
          <w:kern w:val="2"/>
          <w:sz w:val="32"/>
          <w:szCs w:val="32"/>
          <w:lang w:val="en-US" w:eastAsia="zh-CN" w:bidi="ar-SA"/>
        </w:rPr>
        <w:t>:</w:t>
      </w:r>
    </w:p>
    <w:p w14:paraId="2E69185B">
      <w:pPr>
        <w:keepNext w:val="0"/>
        <w:keepLines w:val="0"/>
        <w:pageBreakBefore w:val="0"/>
        <w:kinsoku/>
        <w:wordWrap/>
        <w:topLinePunct w:val="0"/>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Hans"/>
        </w:rPr>
      </w:pPr>
      <w:r>
        <w:rPr>
          <w:rFonts w:hint="eastAsia" w:ascii="仿宋_GB2312" w:hAnsi="仿宋_GB2312" w:eastAsia="仿宋_GB2312" w:cs="仿宋_GB2312"/>
          <w:color w:val="000000"/>
          <w:sz w:val="32"/>
          <w:szCs w:val="32"/>
          <w:lang w:eastAsia="zh-Hans"/>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Times New Roman Regular" w:hAnsi="Times New Roman Regular" w:eastAsia="仿宋_GB2312" w:cs="Times New Roman Regular"/>
          <w:color w:val="000000"/>
          <w:kern w:val="2"/>
          <w:sz w:val="32"/>
          <w:szCs w:val="32"/>
          <w:lang w:val="en-US" w:eastAsia="zh-Hans" w:bidi="ar-SA"/>
        </w:rPr>
        <w:t>1</w:t>
      </w:r>
      <w:r>
        <w:rPr>
          <w:rFonts w:hint="eastAsia" w:ascii="仿宋_GB2312" w:hAnsi="仿宋_GB2312" w:eastAsia="仿宋_GB2312" w:cs="仿宋_GB2312"/>
          <w:color w:val="000000"/>
          <w:sz w:val="32"/>
          <w:szCs w:val="32"/>
          <w:lang w:val="en-US" w:eastAsia="zh-Hans"/>
        </w:rPr>
        <w:t>.</w:t>
      </w:r>
    </w:p>
    <w:p w14:paraId="24C700F2">
      <w:pPr>
        <w:keepNext w:val="0"/>
        <w:keepLines w:val="0"/>
        <w:pageBreakBefore w:val="0"/>
        <w:kinsoku/>
        <w:wordWrap/>
        <w:topLinePunct w:val="0"/>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Hans"/>
        </w:rPr>
      </w:pPr>
      <w:r>
        <w:rPr>
          <w:rFonts w:hint="eastAsia" w:ascii="仿宋_GB2312" w:hAnsi="仿宋_GB2312" w:eastAsia="仿宋_GB2312" w:cs="仿宋_GB2312"/>
          <w:color w:val="000000"/>
          <w:sz w:val="32"/>
          <w:szCs w:val="32"/>
          <w:lang w:eastAsia="zh-Hans"/>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Times New Roman Regular" w:hAnsi="Times New Roman Regular" w:eastAsia="仿宋_GB2312" w:cs="Times New Roman Regular"/>
          <w:color w:val="000000"/>
          <w:kern w:val="2"/>
          <w:sz w:val="32"/>
          <w:szCs w:val="32"/>
          <w:lang w:val="en-US" w:eastAsia="zh-Hans" w:bidi="ar-SA"/>
        </w:rPr>
        <w:t>2</w:t>
      </w:r>
      <w:r>
        <w:rPr>
          <w:rFonts w:hint="eastAsia" w:ascii="仿宋_GB2312" w:hAnsi="仿宋_GB2312" w:eastAsia="仿宋_GB2312" w:cs="仿宋_GB2312"/>
          <w:color w:val="000000"/>
          <w:sz w:val="32"/>
          <w:szCs w:val="32"/>
          <w:lang w:val="en-US" w:eastAsia="zh-Hans"/>
        </w:rPr>
        <w:t>.</w:t>
      </w:r>
    </w:p>
    <w:p w14:paraId="6F828E2B">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1280" w:firstLineChars="400"/>
        <w:textAlignment w:val="auto"/>
        <w:rPr>
          <w:rFonts w:hint="eastAsia" w:ascii="仿宋_GB2312" w:hAnsi="仿宋_GB2312" w:eastAsia="仿宋_GB2312" w:cs="仿宋_GB2312"/>
          <w:sz w:val="32"/>
          <w:szCs w:val="32"/>
          <w:lang w:val="en-US" w:eastAsia="zh-CN"/>
        </w:rPr>
      </w:pPr>
      <w:r>
        <w:rPr>
          <w:rFonts w:hint="eastAsia" w:ascii="Times New Roman Regular" w:hAnsi="Times New Roman Regular" w:eastAsia="仿宋_GB2312" w:cs="Times New Roman Regular"/>
          <w:color w:val="000000"/>
          <w:kern w:val="2"/>
          <w:sz w:val="32"/>
          <w:szCs w:val="32"/>
          <w:lang w:val="en-US" w:eastAsia="zh-CN" w:bidi="ar-SA"/>
        </w:rPr>
        <w:t>3</w:t>
      </w:r>
      <w:r>
        <w:rPr>
          <w:rFonts w:hint="eastAsia" w:ascii="仿宋_GB2312" w:hAnsi="仿宋_GB2312" w:eastAsia="仿宋_GB2312" w:cs="仿宋_GB2312"/>
          <w:color w:val="000000"/>
          <w:sz w:val="32"/>
          <w:szCs w:val="32"/>
          <w:lang w:val="en-US" w:eastAsia="zh-CN"/>
        </w:rPr>
        <w:t>.</w:t>
      </w:r>
    </w:p>
    <w:p w14:paraId="1087743F">
      <w:pPr>
        <w:keepNext w:val="0"/>
        <w:keepLines w:val="0"/>
        <w:pageBreakBefore w:val="0"/>
        <w:kinsoku/>
        <w:wordWrap/>
        <w:topLinePunct w:val="0"/>
        <w:bidi w:val="0"/>
        <w:adjustRightInd/>
        <w:snapToGrid/>
        <w:spacing w:line="580" w:lineRule="exact"/>
        <w:ind w:left="0" w:leftChars="0" w:right="0" w:rightChars="0" w:firstLine="800" w:firstLineChars="200"/>
        <w:textAlignment w:val="auto"/>
        <w:rPr>
          <w:rFonts w:hint="eastAsia" w:eastAsia="方正小标宋简体"/>
          <w:color w:val="000000"/>
          <w:sz w:val="40"/>
          <w:szCs w:val="40"/>
          <w:lang w:val="en" w:eastAsia="zh-CN"/>
        </w:rPr>
      </w:pPr>
    </w:p>
    <w:p w14:paraId="128881AE">
      <w:pPr>
        <w:keepNext w:val="0"/>
        <w:keepLines w:val="0"/>
        <w:pageBreakBefore w:val="0"/>
        <w:kinsoku/>
        <w:wordWrap/>
        <w:topLinePunct w:val="0"/>
        <w:bidi w:val="0"/>
        <w:adjustRightInd/>
        <w:snapToGrid/>
        <w:spacing w:line="580" w:lineRule="exact"/>
        <w:ind w:left="0" w:leftChars="0" w:right="0" w:rightChars="0"/>
        <w:textAlignment w:val="auto"/>
        <w:rPr>
          <w:rFonts w:hint="eastAsia" w:ascii="Times New Roman" w:hAnsi="Times New Roman" w:eastAsia="黑体"/>
          <w:color w:val="000000"/>
          <w:szCs w:val="32"/>
          <w:lang w:val="en" w:eastAsia="zh-CN"/>
        </w:rPr>
      </w:pPr>
      <w:r>
        <w:rPr>
          <w:rFonts w:hint="eastAsia" w:ascii="Times New Roman" w:hAnsi="Times New Roman" w:eastAsia="黑体"/>
          <w:color w:val="000000"/>
          <w:szCs w:val="32"/>
          <w:lang w:val="en" w:eastAsia="zh-CN"/>
        </w:rPr>
        <w:br w:type="page"/>
      </w:r>
    </w:p>
    <w:p w14:paraId="098E4763">
      <w:pPr>
        <w:keepNext w:val="0"/>
        <w:keepLines w:val="0"/>
        <w:pageBreakBefore w:val="0"/>
        <w:widowControl/>
        <w:kinsoku/>
        <w:wordWrap/>
        <w:topLinePunct w:val="0"/>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val="en-US" w:eastAsia="zh-Hans"/>
        </w:rPr>
        <w:t>一</w:t>
      </w:r>
      <w:r>
        <w:rPr>
          <w:rFonts w:hint="default" w:ascii="方正小标宋简体" w:hAnsi="方正小标宋简体" w:eastAsia="方正小标宋简体" w:cs="方正小标宋简体"/>
          <w:color w:val="000000"/>
          <w:sz w:val="40"/>
          <w:szCs w:val="40"/>
          <w:lang w:eastAsia="zh-Hans"/>
        </w:rPr>
        <w:t>、</w:t>
      </w:r>
      <w:r>
        <w:rPr>
          <w:rFonts w:hint="eastAsia" w:ascii="方正小标宋简体" w:hAnsi="方正小标宋简体" w:eastAsia="方正小标宋简体" w:cs="方正小标宋简体"/>
          <w:color w:val="000000"/>
          <w:sz w:val="40"/>
          <w:szCs w:val="40"/>
        </w:rPr>
        <w:t>真实性（信用）承诺书</w:t>
      </w:r>
    </w:p>
    <w:p w14:paraId="1FC2E8C7">
      <w:pPr>
        <w:keepNext w:val="0"/>
        <w:keepLines w:val="0"/>
        <w:pageBreakBefore w:val="0"/>
        <w:widowControl/>
        <w:kinsoku/>
        <w:wordWrap/>
        <w:topLinePunct w:val="0"/>
        <w:bidi w:val="0"/>
        <w:adjustRightInd/>
        <w:snapToGrid/>
        <w:spacing w:line="580" w:lineRule="exact"/>
        <w:ind w:left="0" w:leftChars="0" w:right="0" w:rightChars="0"/>
        <w:textAlignment w:val="auto"/>
        <w:rPr>
          <w:rFonts w:hint="eastAsia" w:ascii="Times New Roman" w:hAnsi="Times New Roman" w:eastAsia="黑体"/>
          <w:color w:val="000000"/>
          <w:szCs w:val="32"/>
        </w:rPr>
      </w:pPr>
    </w:p>
    <w:p w14:paraId="52F8A8BA">
      <w:pPr>
        <w:pStyle w:val="2"/>
        <w:keepNext w:val="0"/>
        <w:keepLines w:val="0"/>
        <w:pageBreakBefore w:val="0"/>
        <w:kinsoku/>
        <w:wordWrap/>
        <w:topLinePunct w:val="0"/>
        <w:bidi w:val="0"/>
        <w:adjustRightInd/>
        <w:snapToGrid/>
        <w:spacing w:after="0" w:line="580" w:lineRule="exact"/>
        <w:ind w:left="0" w:leftChars="0" w:right="0" w:rightChars="0"/>
        <w:textAlignment w:val="auto"/>
        <w:rPr>
          <w:rFonts w:hint="eastAsia"/>
        </w:rPr>
      </w:pPr>
    </w:p>
    <w:p w14:paraId="42C0FE8C">
      <w:pPr>
        <w:keepNext w:val="0"/>
        <w:keepLines w:val="0"/>
        <w:pageBreakBefore w:val="0"/>
        <w:widowControl/>
        <w:kinsoku/>
        <w:wordWrap/>
        <w:topLinePunct w:val="0"/>
        <w:bidi w:val="0"/>
        <w:adjustRightInd/>
        <w:snapToGrid/>
        <w:spacing w:line="580" w:lineRule="exact"/>
        <w:ind w:left="0" w:leftChars="0" w:right="0" w:righ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常德市</w:t>
      </w:r>
      <w:r>
        <w:rPr>
          <w:rFonts w:hint="eastAsia" w:ascii="仿宋_GB2312" w:hAnsi="仿宋_GB2312" w:eastAsia="仿宋_GB2312" w:cs="仿宋_GB2312"/>
          <w:color w:val="000000"/>
          <w:sz w:val="32"/>
          <w:szCs w:val="32"/>
        </w:rPr>
        <w:t>工业和信息化</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w:t>
      </w:r>
    </w:p>
    <w:p w14:paraId="65C7F4A4">
      <w:pPr>
        <w:keepNext w:val="0"/>
        <w:keepLines w:val="0"/>
        <w:pageBreakBefore w:val="0"/>
        <w:widowControl/>
        <w:kinsoku/>
        <w:wordWrap/>
        <w:topLinePunct w:val="0"/>
        <w:bidi w:val="0"/>
        <w:adjustRightInd/>
        <w:snapToGrid/>
        <w:spacing w:line="580" w:lineRule="exact"/>
        <w:ind w:left="0" w:leftChars="0" w:right="0" w:righ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常德市市</w:t>
      </w:r>
      <w:r>
        <w:rPr>
          <w:rFonts w:hint="eastAsia" w:ascii="仿宋_GB2312" w:hAnsi="仿宋_GB2312" w:eastAsia="仿宋_GB2312" w:cs="仿宋_GB2312"/>
          <w:color w:val="000000"/>
          <w:sz w:val="32"/>
          <w:szCs w:val="32"/>
        </w:rPr>
        <w:t>级企业技术中心做出如下承诺：</w:t>
      </w:r>
    </w:p>
    <w:p w14:paraId="7690A2C7">
      <w:pPr>
        <w:keepNext w:val="0"/>
        <w:keepLines w:val="0"/>
        <w:pageBreakBefore w:val="0"/>
        <w:widowControl/>
        <w:kinsoku/>
        <w:wordWrap/>
        <w:topLinePunct w:val="0"/>
        <w:bidi w:val="0"/>
        <w:adjustRightInd/>
        <w:snapToGrid/>
        <w:spacing w:line="580" w:lineRule="exact"/>
        <w:ind w:left="0" w:leftChars="0" w:right="0" w:rightChars="0" w:firstLine="640"/>
        <w:textAlignment w:val="auto"/>
        <w:rPr>
          <w:rFonts w:hint="eastAsia" w:ascii="仿宋_GB2312" w:hAnsi="仿宋_GB2312" w:eastAsia="仿宋_GB2312" w:cs="仿宋_GB2312"/>
          <w:color w:val="FF0000"/>
          <w:sz w:val="32"/>
          <w:szCs w:val="32"/>
        </w:rPr>
      </w:pPr>
      <w:r>
        <w:rPr>
          <w:rFonts w:hint="eastAsia" w:ascii="Times New Roman Regular" w:hAnsi="Times New Roman Regular" w:eastAsia="仿宋_GB2312" w:cs="Times New Roman Regular"/>
          <w:color w:val="000000"/>
          <w:sz w:val="32"/>
          <w:szCs w:val="32"/>
          <w:lang w:val="en-US" w:eastAsia="zh-CN"/>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提交的所有材料及</w:t>
      </w:r>
      <w:r>
        <w:rPr>
          <w:rFonts w:hint="eastAsia" w:ascii="仿宋_GB2312" w:hAnsi="仿宋_GB2312" w:eastAsia="仿宋_GB2312" w:cs="仿宋_GB2312"/>
          <w:color w:val="000000"/>
          <w:sz w:val="32"/>
          <w:szCs w:val="32"/>
          <w:lang w:eastAsia="zh-CN"/>
        </w:rPr>
        <w:t>其</w:t>
      </w:r>
      <w:r>
        <w:rPr>
          <w:rFonts w:hint="eastAsia" w:ascii="仿宋_GB2312" w:hAnsi="仿宋_GB2312" w:eastAsia="仿宋_GB2312" w:cs="仿宋_GB2312"/>
          <w:color w:val="000000"/>
          <w:sz w:val="32"/>
          <w:szCs w:val="32"/>
        </w:rPr>
        <w:t>相关内容（含数据</w:t>
      </w:r>
      <w:r>
        <w:rPr>
          <w:rFonts w:hint="eastAsia" w:ascii="仿宋_GB2312" w:hAnsi="仿宋_GB2312" w:eastAsia="仿宋_GB2312" w:cs="仿宋_GB2312"/>
          <w:color w:val="000000"/>
          <w:sz w:val="32"/>
          <w:szCs w:val="32"/>
          <w:lang w:eastAsia="zh-CN"/>
        </w:rPr>
        <w:t>、信息</w:t>
      </w:r>
      <w:r>
        <w:rPr>
          <w:rFonts w:hint="eastAsia" w:ascii="仿宋_GB2312" w:hAnsi="仿宋_GB2312" w:eastAsia="仿宋_GB2312" w:cs="仿宋_GB2312"/>
          <w:color w:val="000000"/>
          <w:sz w:val="32"/>
          <w:szCs w:val="32"/>
        </w:rPr>
        <w:t>）均真实、</w:t>
      </w:r>
      <w:r>
        <w:rPr>
          <w:rFonts w:hint="eastAsia" w:ascii="仿宋_GB2312" w:hAnsi="仿宋_GB2312" w:eastAsia="仿宋_GB2312" w:cs="仿宋_GB2312"/>
          <w:color w:val="000000"/>
          <w:sz w:val="32"/>
          <w:szCs w:val="32"/>
          <w:lang w:eastAsia="zh-CN"/>
        </w:rPr>
        <w:t>完整</w:t>
      </w:r>
      <w:r>
        <w:rPr>
          <w:rFonts w:hint="eastAsia" w:ascii="仿宋_GB2312" w:hAnsi="仿宋_GB2312" w:eastAsia="仿宋_GB2312" w:cs="仿宋_GB2312"/>
          <w:color w:val="000000"/>
          <w:sz w:val="32"/>
          <w:szCs w:val="32"/>
        </w:rPr>
        <w:t>、有效。</w:t>
      </w:r>
    </w:p>
    <w:p w14:paraId="1B6AC1B9">
      <w:pPr>
        <w:keepNext w:val="0"/>
        <w:keepLines w:val="0"/>
        <w:pageBreakBefore w:val="0"/>
        <w:widowControl/>
        <w:kinsoku/>
        <w:wordWrap/>
        <w:topLinePunct w:val="0"/>
        <w:bidi w:val="0"/>
        <w:adjustRightInd/>
        <w:snapToGrid/>
        <w:spacing w:line="580" w:lineRule="exact"/>
        <w:ind w:left="0" w:leftChars="0" w:right="0" w:rightChars="0" w:firstLine="640"/>
        <w:textAlignment w:val="auto"/>
        <w:rPr>
          <w:rFonts w:hint="eastAsia" w:ascii="仿宋_GB2312" w:hAnsi="仿宋_GB2312" w:eastAsia="仿宋_GB2312" w:cs="仿宋_GB2312"/>
          <w:color w:val="000000"/>
          <w:sz w:val="32"/>
          <w:szCs w:val="32"/>
        </w:rPr>
      </w:pPr>
      <w:r>
        <w:rPr>
          <w:rFonts w:hint="eastAsia" w:ascii="Times New Roman Regular" w:hAnsi="Times New Roman Regular" w:eastAsia="仿宋_GB2312" w:cs="Times New Roman Regular"/>
          <w:color w:val="000000"/>
          <w:sz w:val="32"/>
          <w:szCs w:val="32"/>
          <w:lang w:val="en-US" w:eastAsia="zh-CN"/>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保证：有关知识产权的申报</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授权</w:t>
      </w:r>
      <w:r>
        <w:rPr>
          <w:rFonts w:hint="eastAsia" w:ascii="仿宋_GB2312" w:hAnsi="仿宋_GB2312" w:eastAsia="仿宋_GB2312" w:cs="仿宋_GB2312"/>
          <w:color w:val="000000"/>
          <w:sz w:val="32"/>
          <w:szCs w:val="32"/>
          <w:lang w:eastAsia="zh-CN"/>
        </w:rPr>
        <w:t>过程</w:t>
      </w:r>
      <w:r>
        <w:rPr>
          <w:rFonts w:hint="eastAsia" w:ascii="仿宋_GB2312" w:hAnsi="仿宋_GB2312" w:eastAsia="仿宋_GB2312" w:cs="仿宋_GB2312"/>
          <w:color w:val="000000"/>
          <w:sz w:val="32"/>
          <w:szCs w:val="32"/>
        </w:rPr>
        <w:t>信息</w:t>
      </w:r>
      <w:r>
        <w:rPr>
          <w:rFonts w:hint="eastAsia" w:ascii="仿宋_GB2312" w:hAnsi="仿宋_GB2312" w:eastAsia="仿宋_GB2312" w:cs="仿宋_GB2312"/>
          <w:color w:val="000000"/>
          <w:sz w:val="32"/>
          <w:szCs w:val="32"/>
          <w:lang w:eastAsia="zh-CN"/>
        </w:rPr>
        <w:t>真实、齐全</w:t>
      </w:r>
      <w:r>
        <w:rPr>
          <w:rFonts w:hint="eastAsia" w:ascii="仿宋_GB2312" w:hAnsi="仿宋_GB2312" w:eastAsia="仿宋_GB2312" w:cs="仿宋_GB2312"/>
          <w:color w:val="000000"/>
          <w:sz w:val="32"/>
          <w:szCs w:val="32"/>
        </w:rPr>
        <w:t>；自申报材料提供之日起五年内，本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不会将有关知识产权转让给其它单位或个人；积极主动履行《关于组织开展</w:t>
      </w:r>
      <w:r>
        <w:rPr>
          <w:rFonts w:hint="eastAsia" w:ascii="Times New Roman Regular" w:hAnsi="Times New Roman Regular" w:eastAsia="仿宋_GB2312" w:cs="Times New Roman Regular"/>
          <w:color w:val="000000"/>
          <w:sz w:val="32"/>
          <w:szCs w:val="32"/>
          <w:lang w:val="en-US" w:eastAsia="zh-CN"/>
        </w:rPr>
        <w:t>2026</w:t>
      </w:r>
      <w:r>
        <w:rPr>
          <w:rFonts w:hint="eastAsia" w:ascii="仿宋_GB2312" w:hAnsi="仿宋_GB2312" w:eastAsia="仿宋_GB2312" w:cs="仿宋_GB2312"/>
          <w:color w:val="000000"/>
          <w:sz w:val="32"/>
          <w:szCs w:val="32"/>
        </w:rPr>
        <w:t>年度市级企业技术中心认定申报工作的通知》规定的相关工作</w:t>
      </w:r>
      <w:r>
        <w:rPr>
          <w:rFonts w:hint="eastAsia" w:ascii="仿宋_GB2312" w:hAnsi="仿宋_GB2312" w:eastAsia="仿宋_GB2312" w:cs="仿宋_GB2312"/>
          <w:color w:val="000000"/>
          <w:sz w:val="32"/>
          <w:szCs w:val="32"/>
          <w:lang w:eastAsia="zh-CN"/>
        </w:rPr>
        <w:t>及要求</w:t>
      </w:r>
      <w:r>
        <w:rPr>
          <w:rFonts w:hint="eastAsia" w:ascii="仿宋_GB2312" w:hAnsi="仿宋_GB2312" w:eastAsia="仿宋_GB2312" w:cs="仿宋_GB2312"/>
          <w:color w:val="000000"/>
          <w:sz w:val="32"/>
          <w:szCs w:val="32"/>
        </w:rPr>
        <w:t>。</w:t>
      </w:r>
    </w:p>
    <w:p w14:paraId="53275833">
      <w:pPr>
        <w:keepNext w:val="0"/>
        <w:keepLines w:val="0"/>
        <w:pageBreakBefore w:val="0"/>
        <w:widowControl/>
        <w:kinsoku/>
        <w:wordWrap/>
        <w:topLinePunct w:val="0"/>
        <w:bidi w:val="0"/>
        <w:adjustRightInd/>
        <w:snapToGrid/>
        <w:spacing w:line="580" w:lineRule="exact"/>
        <w:ind w:left="0" w:leftChars="0" w:right="0" w:righ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如有内容（含数据</w:t>
      </w:r>
      <w:r>
        <w:rPr>
          <w:rFonts w:hint="eastAsia" w:ascii="仿宋_GB2312" w:hAnsi="仿宋_GB2312" w:eastAsia="仿宋_GB2312" w:cs="仿宋_GB2312"/>
          <w:color w:val="000000"/>
          <w:sz w:val="32"/>
          <w:szCs w:val="32"/>
          <w:lang w:eastAsia="zh-CN"/>
        </w:rPr>
        <w:t>、信息</w:t>
      </w:r>
      <w:r>
        <w:rPr>
          <w:rFonts w:hint="eastAsia" w:ascii="仿宋_GB2312" w:hAnsi="仿宋_GB2312" w:eastAsia="仿宋_GB2312" w:cs="仿宋_GB2312"/>
          <w:color w:val="000000"/>
          <w:sz w:val="32"/>
          <w:szCs w:val="32"/>
        </w:rPr>
        <w:t>）严重不实之处或</w:t>
      </w:r>
      <w:r>
        <w:rPr>
          <w:rFonts w:hint="eastAsia" w:ascii="仿宋_GB2312" w:hAnsi="仿宋_GB2312" w:eastAsia="仿宋_GB2312" w:cs="仿宋_GB2312"/>
          <w:color w:val="000000"/>
          <w:sz w:val="32"/>
          <w:szCs w:val="32"/>
          <w:lang w:eastAsia="zh-CN"/>
        </w:rPr>
        <w:t>者在</w:t>
      </w:r>
      <w:r>
        <w:rPr>
          <w:rFonts w:hint="eastAsia" w:ascii="仿宋_GB2312" w:hAnsi="仿宋_GB2312" w:eastAsia="仿宋_GB2312" w:cs="仿宋_GB2312"/>
          <w:color w:val="000000"/>
          <w:sz w:val="32"/>
          <w:szCs w:val="32"/>
        </w:rPr>
        <w:t>以后违反了以上承诺，</w:t>
      </w:r>
      <w:r>
        <w:rPr>
          <w:rFonts w:hint="eastAsia" w:ascii="仿宋_GB2312" w:hAnsi="仿宋_GB2312" w:eastAsia="仿宋_GB2312" w:cs="仿宋_GB2312"/>
          <w:color w:val="000000"/>
          <w:sz w:val="32"/>
          <w:szCs w:val="32"/>
          <w:lang w:eastAsia="zh-CN"/>
        </w:rPr>
        <w:t>一经查实，</w:t>
      </w:r>
      <w:r>
        <w:rPr>
          <w:rFonts w:hint="eastAsia" w:ascii="仿宋_GB2312" w:hAnsi="仿宋_GB2312" w:eastAsia="仿宋_GB2312" w:cs="仿宋_GB2312"/>
          <w:color w:val="000000"/>
          <w:sz w:val="32"/>
          <w:szCs w:val="32"/>
        </w:rPr>
        <w:t>自愿承担相关法律责任、</w:t>
      </w:r>
      <w:r>
        <w:rPr>
          <w:rFonts w:hint="eastAsia" w:ascii="仿宋_GB2312" w:hAnsi="仿宋_GB2312" w:eastAsia="仿宋_GB2312" w:cs="仿宋_GB2312"/>
          <w:color w:val="000000"/>
          <w:sz w:val="32"/>
          <w:szCs w:val="32"/>
          <w:lang w:eastAsia="zh-CN"/>
        </w:rPr>
        <w:t>记入信用不良记录和</w:t>
      </w:r>
      <w:r>
        <w:rPr>
          <w:rFonts w:hint="eastAsia" w:ascii="仿宋_GB2312" w:hAnsi="仿宋_GB2312" w:eastAsia="仿宋_GB2312" w:cs="仿宋_GB2312"/>
          <w:color w:val="000000"/>
          <w:sz w:val="32"/>
          <w:szCs w:val="32"/>
        </w:rPr>
        <w:t>贵</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关于</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级企业技术中心的任何处置。</w:t>
      </w:r>
    </w:p>
    <w:p w14:paraId="55CA7FCD">
      <w:pPr>
        <w:keepNext w:val="0"/>
        <w:keepLines w:val="0"/>
        <w:pageBreakBefore w:val="0"/>
        <w:widowControl/>
        <w:kinsoku/>
        <w:wordWrap/>
        <w:topLinePunct w:val="0"/>
        <w:bidi w:val="0"/>
        <w:adjustRightInd/>
        <w:snapToGrid/>
        <w:spacing w:line="580" w:lineRule="exact"/>
        <w:ind w:left="0" w:leftChars="0" w:right="0" w:rightChars="0" w:firstLine="640"/>
        <w:textAlignment w:val="auto"/>
        <w:rPr>
          <w:rFonts w:hint="eastAsia" w:ascii="仿宋_GB2312" w:hAnsi="仿宋_GB2312" w:eastAsia="仿宋_GB2312" w:cs="仿宋_GB2312"/>
          <w:color w:val="000000"/>
          <w:sz w:val="32"/>
          <w:szCs w:val="32"/>
        </w:rPr>
      </w:pPr>
    </w:p>
    <w:p w14:paraId="1F2A15C3">
      <w:pPr>
        <w:keepNext w:val="0"/>
        <w:keepLines w:val="0"/>
        <w:pageBreakBefore w:val="0"/>
        <w:widowControl/>
        <w:kinsoku/>
        <w:wordWrap/>
        <w:topLinePunct w:val="0"/>
        <w:bidi w:val="0"/>
        <w:adjustRightInd/>
        <w:snapToGrid/>
        <w:spacing w:line="580" w:lineRule="exact"/>
        <w:ind w:left="0" w:leftChars="0" w:right="0" w:righ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法人代表</w:t>
      </w:r>
      <w:r>
        <w:rPr>
          <w:rFonts w:hint="eastAsia" w:ascii="仿宋_GB2312" w:hAnsi="仿宋_GB2312" w:eastAsia="仿宋_GB2312" w:cs="仿宋_GB2312"/>
          <w:color w:val="000000"/>
          <w:sz w:val="32"/>
          <w:szCs w:val="32"/>
          <w:lang w:eastAsia="zh-CN"/>
        </w:rPr>
        <w:t>本人</w:t>
      </w:r>
      <w:r>
        <w:rPr>
          <w:rFonts w:hint="eastAsia" w:ascii="仿宋_GB2312" w:hAnsi="仿宋_GB2312" w:eastAsia="仿宋_GB2312" w:cs="仿宋_GB2312"/>
          <w:color w:val="000000"/>
          <w:sz w:val="32"/>
          <w:szCs w:val="32"/>
        </w:rPr>
        <w:t>签字、盖章：</w:t>
      </w:r>
    </w:p>
    <w:p w14:paraId="7ED057F4">
      <w:pPr>
        <w:keepNext w:val="0"/>
        <w:keepLines w:val="0"/>
        <w:pageBreakBefore w:val="0"/>
        <w:widowControl/>
        <w:kinsoku/>
        <w:wordWrap/>
        <w:topLinePunct w:val="0"/>
        <w:bidi w:val="0"/>
        <w:adjustRightInd/>
        <w:snapToGrid/>
        <w:spacing w:line="580" w:lineRule="exact"/>
        <w:ind w:left="0" w:leftChars="0" w:right="0" w:rightChars="0" w:firstLine="640"/>
        <w:textAlignment w:val="auto"/>
        <w:rPr>
          <w:rFonts w:hint="eastAsia" w:ascii="仿宋_GB2312" w:hAnsi="仿宋_GB2312" w:eastAsia="仿宋_GB2312" w:cs="仿宋_GB2312"/>
          <w:color w:val="000000"/>
          <w:sz w:val="32"/>
          <w:szCs w:val="32"/>
        </w:rPr>
      </w:pPr>
    </w:p>
    <w:p w14:paraId="458521C3">
      <w:pPr>
        <w:keepNext w:val="0"/>
        <w:keepLines w:val="0"/>
        <w:pageBreakBefore w:val="0"/>
        <w:widowControl/>
        <w:kinsoku/>
        <w:wordWrap/>
        <w:topLinePunct w:val="0"/>
        <w:bidi w:val="0"/>
        <w:adjustRightInd/>
        <w:snapToGrid/>
        <w:spacing w:line="580" w:lineRule="exact"/>
        <w:ind w:left="0" w:leftChars="0" w:right="0" w:rightChars="0" w:firstLine="640"/>
        <w:textAlignment w:val="auto"/>
        <w:rPr>
          <w:rFonts w:hint="eastAsia" w:ascii="仿宋_GB2312" w:hAnsi="仿宋_GB2312" w:eastAsia="仿宋_GB2312" w:cs="仿宋_GB2312"/>
          <w:color w:val="000000"/>
          <w:sz w:val="32"/>
          <w:szCs w:val="32"/>
        </w:rPr>
      </w:pPr>
    </w:p>
    <w:p w14:paraId="5E0C4ED3">
      <w:pPr>
        <w:keepNext w:val="0"/>
        <w:keepLines w:val="0"/>
        <w:pageBreakBefore w:val="0"/>
        <w:widowControl/>
        <w:kinsoku/>
        <w:wordWrap/>
        <w:topLinePunct w:val="0"/>
        <w:bidi w:val="0"/>
        <w:adjustRightInd/>
        <w:snapToGrid/>
        <w:spacing w:line="580" w:lineRule="exact"/>
        <w:ind w:left="0" w:leftChars="0" w:right="0" w:righ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公章：</w:t>
      </w:r>
    </w:p>
    <w:p w14:paraId="752DF52E">
      <w:pPr>
        <w:keepNext w:val="0"/>
        <w:keepLines w:val="0"/>
        <w:pageBreakBefore w:val="0"/>
        <w:widowControl/>
        <w:kinsoku/>
        <w:wordWrap/>
        <w:topLinePunct w:val="0"/>
        <w:bidi w:val="0"/>
        <w:adjustRightInd/>
        <w:snapToGrid/>
        <w:spacing w:line="580" w:lineRule="exact"/>
        <w:ind w:left="0" w:leftChars="0" w:right="0" w:rightChars="0"/>
        <w:textAlignment w:val="auto"/>
        <w:rPr>
          <w:rFonts w:hint="eastAsia" w:ascii="仿宋_GB2312" w:hAnsi="仿宋_GB2312" w:eastAsia="仿宋_GB2312" w:cs="仿宋_GB2312"/>
          <w:color w:val="000000"/>
          <w:sz w:val="32"/>
          <w:szCs w:val="32"/>
        </w:rPr>
      </w:pPr>
    </w:p>
    <w:p w14:paraId="4C3EC9EA">
      <w:pPr>
        <w:keepNext w:val="0"/>
        <w:keepLines w:val="0"/>
        <w:pageBreakBefore w:val="0"/>
        <w:kinsoku/>
        <w:wordWrap/>
        <w:topLinePunct w:val="0"/>
        <w:bidi w:val="0"/>
        <w:adjustRightInd/>
        <w:snapToGrid/>
        <w:spacing w:line="580" w:lineRule="exact"/>
        <w:ind w:left="0" w:leftChars="0" w:right="0" w:rightChars="0" w:firstLine="640" w:firstLineChars="200"/>
        <w:textAlignment w:val="auto"/>
        <w:rPr>
          <w:rFonts w:hint="default" w:ascii="Times New Roman Regular" w:hAnsi="Times New Roman Regular" w:eastAsia="仿宋_GB2312" w:cs="Times New Roman Regular"/>
          <w:w w:val="90"/>
          <w:sz w:val="32"/>
          <w:szCs w:val="32"/>
        </w:rPr>
      </w:pPr>
      <w:r>
        <w:rPr>
          <w:rFonts w:hint="default" w:ascii="Times New Roman Regular" w:hAnsi="Times New Roman Regular" w:eastAsia="仿宋_GB2312" w:cs="Times New Roman Regular"/>
          <w:color w:val="000000"/>
          <w:sz w:val="32"/>
          <w:szCs w:val="32"/>
        </w:rPr>
        <w:t xml:space="preserve">                          时间：</w:t>
      </w:r>
      <w:r>
        <w:rPr>
          <w:rFonts w:hint="default" w:ascii="Times New Roman Regular" w:hAnsi="Times New Roman Regular" w:eastAsia="仿宋_GB2312" w:cs="Times New Roman Regular"/>
          <w:color w:val="000000"/>
          <w:sz w:val="32"/>
          <w:szCs w:val="32"/>
          <w:lang w:val="en-US" w:eastAsia="zh-CN"/>
        </w:rPr>
        <w:t>202</w:t>
      </w:r>
      <w:r>
        <w:rPr>
          <w:rFonts w:hint="eastAsia" w:ascii="Times New Roman Regular" w:hAnsi="Times New Roman Regular" w:eastAsia="仿宋_GB2312" w:cs="Times New Roman Regular"/>
          <w:color w:val="000000"/>
          <w:sz w:val="32"/>
          <w:szCs w:val="32"/>
          <w:lang w:val="en-US" w:eastAsia="zh-CN"/>
        </w:rPr>
        <w:t>6</w:t>
      </w:r>
      <w:r>
        <w:rPr>
          <w:rFonts w:hint="default" w:ascii="Times New Roman Regular" w:hAnsi="Times New Roman Regular" w:eastAsia="仿宋_GB2312" w:cs="Times New Roman Regular"/>
          <w:color w:val="000000"/>
          <w:sz w:val="32"/>
          <w:szCs w:val="32"/>
        </w:rPr>
        <w:t>年</w:t>
      </w:r>
      <w:r>
        <w:rPr>
          <w:rFonts w:hint="eastAsia" w:ascii="Times New Roman Regular" w:hAnsi="Times New Roman Regular" w:eastAsia="仿宋_GB2312" w:cs="Times New Roman Regular"/>
          <w:color w:val="000000"/>
          <w:sz w:val="32"/>
          <w:szCs w:val="32"/>
          <w:lang w:val="en-US" w:eastAsia="zh-CN"/>
        </w:rPr>
        <w:t xml:space="preserve">   </w:t>
      </w:r>
      <w:r>
        <w:rPr>
          <w:rFonts w:hint="default" w:ascii="Times New Roman Regular" w:hAnsi="Times New Roman Regular" w:eastAsia="仿宋_GB2312" w:cs="Times New Roman Regular"/>
          <w:color w:val="000000"/>
          <w:sz w:val="32"/>
          <w:szCs w:val="32"/>
        </w:rPr>
        <w:t>月   日</w:t>
      </w:r>
    </w:p>
    <w:p w14:paraId="4BBF8579">
      <w:pPr>
        <w:keepNext w:val="0"/>
        <w:keepLines w:val="0"/>
        <w:pageBreakBefore w:val="0"/>
        <w:kinsoku/>
        <w:wordWrap/>
        <w:topLinePunct w:val="0"/>
        <w:bidi w:val="0"/>
        <w:adjustRightInd/>
        <w:snapToGrid/>
        <w:spacing w:line="58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29632A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ascii="Times New Roman" w:hAnsi="Times New Roman" w:eastAsia="方正小标宋简体"/>
          <w:color w:val="000000"/>
          <w:sz w:val="40"/>
          <w:szCs w:val="40"/>
        </w:rPr>
      </w:pPr>
      <w:r>
        <w:rPr>
          <w:rFonts w:hint="eastAsia" w:eastAsia="方正小标宋简体"/>
          <w:color w:val="000000"/>
          <w:sz w:val="40"/>
          <w:szCs w:val="40"/>
          <w:lang w:val="en-US" w:eastAsia="zh-Hans"/>
        </w:rPr>
        <w:t>二</w:t>
      </w:r>
      <w:r>
        <w:rPr>
          <w:rFonts w:hint="default" w:eastAsia="方正小标宋简体"/>
          <w:color w:val="000000"/>
          <w:sz w:val="40"/>
          <w:szCs w:val="40"/>
          <w:lang w:eastAsia="zh-Hans"/>
        </w:rPr>
        <w:t>、</w:t>
      </w:r>
      <w:r>
        <w:rPr>
          <w:rFonts w:hint="eastAsia" w:ascii="Times New Roman" w:hAnsi="Times New Roman" w:eastAsia="方正小标宋简体"/>
          <w:color w:val="000000"/>
          <w:sz w:val="40"/>
          <w:szCs w:val="40"/>
        </w:rPr>
        <w:t>企业基本情况表</w:t>
      </w:r>
    </w:p>
    <w:tbl>
      <w:tblPr>
        <w:tblStyle w:val="9"/>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1701"/>
        <w:gridCol w:w="1496"/>
        <w:gridCol w:w="1463"/>
        <w:gridCol w:w="1462"/>
        <w:gridCol w:w="1463"/>
      </w:tblGrid>
      <w:tr w14:paraId="3644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noWrap w:val="0"/>
            <w:tcMar>
              <w:top w:w="57" w:type="dxa"/>
              <w:left w:w="57" w:type="dxa"/>
              <w:bottom w:w="57" w:type="dxa"/>
              <w:right w:w="57" w:type="dxa"/>
            </w:tcMar>
            <w:vAlign w:val="center"/>
          </w:tcPr>
          <w:p w14:paraId="700C107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pPr>
            <w:r>
              <w:t>企业名称</w:t>
            </w:r>
          </w:p>
          <w:p w14:paraId="37972709">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right="0" w:rightChars="0" w:firstLine="0" w:firstLineChars="0"/>
              <w:jc w:val="center"/>
              <w:textAlignment w:val="auto"/>
            </w:pPr>
            <w:r>
              <w:rPr>
                <w:rFonts w:hint="eastAsia"/>
                <w:b/>
                <w:bCs/>
                <w:color w:val="FF0000"/>
              </w:rPr>
              <w:t>（加盖公章）</w:t>
            </w:r>
          </w:p>
        </w:tc>
        <w:tc>
          <w:tcPr>
            <w:tcW w:w="4660" w:type="dxa"/>
            <w:gridSpan w:val="3"/>
            <w:noWrap w:val="0"/>
            <w:tcMar>
              <w:top w:w="57" w:type="dxa"/>
              <w:left w:w="57" w:type="dxa"/>
              <w:bottom w:w="57" w:type="dxa"/>
              <w:right w:w="57" w:type="dxa"/>
            </w:tcMar>
            <w:vAlign w:val="center"/>
          </w:tcPr>
          <w:p w14:paraId="4422A04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2925" w:type="dxa"/>
            <w:gridSpan w:val="2"/>
            <w:noWrap w:val="0"/>
            <w:tcMar>
              <w:top w:w="57" w:type="dxa"/>
              <w:left w:w="57" w:type="dxa"/>
              <w:bottom w:w="57" w:type="dxa"/>
              <w:right w:w="57" w:type="dxa"/>
            </w:tcMar>
            <w:vAlign w:val="center"/>
          </w:tcPr>
          <w:p w14:paraId="656F30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hint="eastAsia" w:ascii="Times New Roman" w:hAnsi="Times New Roman" w:eastAsia="仿宋"/>
                <w:color w:val="000000"/>
                <w:sz w:val="21"/>
                <w:szCs w:val="21"/>
                <w:lang w:eastAsia="zh-CN"/>
              </w:rPr>
            </w:pPr>
            <w:r>
              <w:rPr>
                <w:rFonts w:hint="eastAsia" w:eastAsia="仿宋"/>
                <w:b/>
                <w:bCs/>
                <w:color w:val="FF0000"/>
                <w:sz w:val="21"/>
                <w:szCs w:val="21"/>
                <w:lang w:eastAsia="zh-CN"/>
              </w:rPr>
              <w:t>区县市工信部门</w:t>
            </w:r>
          </w:p>
          <w:p w14:paraId="714B48A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hint="eastAsia" w:ascii="Times New Roman" w:hAnsi="Times New Roman" w:eastAsia="仿宋"/>
                <w:color w:val="FF0000"/>
                <w:sz w:val="21"/>
                <w:szCs w:val="21"/>
              </w:rPr>
              <w:t>对表中信息审核</w:t>
            </w:r>
            <w:r>
              <w:rPr>
                <w:rFonts w:hint="eastAsia" w:ascii="Times New Roman" w:hAnsi="Times New Roman" w:eastAsia="仿宋"/>
                <w:b/>
                <w:bCs/>
                <w:color w:val="FF0000"/>
                <w:sz w:val="21"/>
                <w:szCs w:val="21"/>
              </w:rPr>
              <w:t>确认盖章</w:t>
            </w:r>
          </w:p>
        </w:tc>
      </w:tr>
      <w:tr w14:paraId="6CCF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noWrap w:val="0"/>
            <w:tcMar>
              <w:top w:w="57" w:type="dxa"/>
              <w:left w:w="57" w:type="dxa"/>
              <w:bottom w:w="57" w:type="dxa"/>
              <w:right w:w="57" w:type="dxa"/>
            </w:tcMar>
            <w:vAlign w:val="center"/>
          </w:tcPr>
          <w:p w14:paraId="4744CC8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企业类型</w:t>
            </w:r>
          </w:p>
        </w:tc>
        <w:tc>
          <w:tcPr>
            <w:tcW w:w="7585" w:type="dxa"/>
            <w:gridSpan w:val="5"/>
            <w:noWrap w:val="0"/>
            <w:tcMar>
              <w:top w:w="57" w:type="dxa"/>
              <w:left w:w="57" w:type="dxa"/>
              <w:bottom w:w="57" w:type="dxa"/>
              <w:right w:w="57" w:type="dxa"/>
            </w:tcMar>
            <w:vAlign w:val="center"/>
          </w:tcPr>
          <w:p w14:paraId="24A284A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1、国有企业　　2、合资企业　　3、民营企业　　4、其他</w:t>
            </w:r>
          </w:p>
        </w:tc>
      </w:tr>
      <w:tr w14:paraId="7415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noWrap w:val="0"/>
            <w:tcMar>
              <w:top w:w="57" w:type="dxa"/>
              <w:left w:w="57" w:type="dxa"/>
              <w:bottom w:w="57" w:type="dxa"/>
              <w:right w:w="57" w:type="dxa"/>
            </w:tcMar>
            <w:vAlign w:val="center"/>
          </w:tcPr>
          <w:p w14:paraId="6B2AEA8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通信地址</w:t>
            </w:r>
          </w:p>
        </w:tc>
        <w:tc>
          <w:tcPr>
            <w:tcW w:w="4660" w:type="dxa"/>
            <w:gridSpan w:val="3"/>
            <w:noWrap w:val="0"/>
            <w:tcMar>
              <w:top w:w="57" w:type="dxa"/>
              <w:left w:w="57" w:type="dxa"/>
              <w:bottom w:w="57" w:type="dxa"/>
              <w:right w:w="57" w:type="dxa"/>
            </w:tcMar>
            <w:vAlign w:val="center"/>
          </w:tcPr>
          <w:p w14:paraId="361CC6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462" w:type="dxa"/>
            <w:noWrap w:val="0"/>
            <w:tcMar>
              <w:top w:w="57" w:type="dxa"/>
              <w:left w:w="57" w:type="dxa"/>
              <w:bottom w:w="57" w:type="dxa"/>
              <w:right w:w="57" w:type="dxa"/>
            </w:tcMar>
            <w:vAlign w:val="center"/>
          </w:tcPr>
          <w:p w14:paraId="2AF2D5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邮编</w:t>
            </w:r>
          </w:p>
        </w:tc>
        <w:tc>
          <w:tcPr>
            <w:tcW w:w="1463" w:type="dxa"/>
            <w:noWrap w:val="0"/>
            <w:tcMar>
              <w:top w:w="57" w:type="dxa"/>
              <w:left w:w="57" w:type="dxa"/>
              <w:bottom w:w="57" w:type="dxa"/>
              <w:right w:w="57" w:type="dxa"/>
            </w:tcMar>
            <w:vAlign w:val="center"/>
          </w:tcPr>
          <w:p w14:paraId="5964815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r>
      <w:tr w14:paraId="5EC2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noWrap w:val="0"/>
            <w:tcMar>
              <w:top w:w="57" w:type="dxa"/>
              <w:left w:w="57" w:type="dxa"/>
              <w:bottom w:w="57" w:type="dxa"/>
              <w:right w:w="57" w:type="dxa"/>
            </w:tcMar>
            <w:vAlign w:val="center"/>
          </w:tcPr>
          <w:p w14:paraId="75CF6BA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法人代表</w:t>
            </w:r>
          </w:p>
        </w:tc>
        <w:tc>
          <w:tcPr>
            <w:tcW w:w="1701" w:type="dxa"/>
            <w:noWrap w:val="0"/>
            <w:tcMar>
              <w:top w:w="57" w:type="dxa"/>
              <w:left w:w="57" w:type="dxa"/>
              <w:bottom w:w="57" w:type="dxa"/>
              <w:right w:w="57" w:type="dxa"/>
            </w:tcMar>
            <w:vAlign w:val="center"/>
          </w:tcPr>
          <w:p w14:paraId="0F23B0D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496" w:type="dxa"/>
            <w:noWrap w:val="0"/>
            <w:tcMar>
              <w:top w:w="57" w:type="dxa"/>
              <w:left w:w="57" w:type="dxa"/>
              <w:bottom w:w="57" w:type="dxa"/>
              <w:right w:w="57" w:type="dxa"/>
            </w:tcMar>
            <w:vAlign w:val="center"/>
          </w:tcPr>
          <w:p w14:paraId="55132F7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固定电话</w:t>
            </w:r>
          </w:p>
        </w:tc>
        <w:tc>
          <w:tcPr>
            <w:tcW w:w="1463" w:type="dxa"/>
            <w:noWrap w:val="0"/>
            <w:tcMar>
              <w:top w:w="57" w:type="dxa"/>
              <w:left w:w="57" w:type="dxa"/>
              <w:bottom w:w="57" w:type="dxa"/>
              <w:right w:w="57" w:type="dxa"/>
            </w:tcMar>
            <w:vAlign w:val="center"/>
          </w:tcPr>
          <w:p w14:paraId="473DB6D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462" w:type="dxa"/>
            <w:noWrap w:val="0"/>
            <w:tcMar>
              <w:top w:w="57" w:type="dxa"/>
              <w:left w:w="57" w:type="dxa"/>
              <w:bottom w:w="57" w:type="dxa"/>
              <w:right w:w="57" w:type="dxa"/>
            </w:tcMar>
            <w:vAlign w:val="center"/>
          </w:tcPr>
          <w:p w14:paraId="669554F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手机</w:t>
            </w:r>
          </w:p>
        </w:tc>
        <w:tc>
          <w:tcPr>
            <w:tcW w:w="1463" w:type="dxa"/>
            <w:noWrap w:val="0"/>
            <w:tcMar>
              <w:top w:w="57" w:type="dxa"/>
              <w:left w:w="57" w:type="dxa"/>
              <w:bottom w:w="57" w:type="dxa"/>
              <w:right w:w="57" w:type="dxa"/>
            </w:tcMar>
            <w:vAlign w:val="center"/>
          </w:tcPr>
          <w:p w14:paraId="791DDD2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r>
      <w:tr w14:paraId="33E3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noWrap w:val="0"/>
            <w:tcMar>
              <w:top w:w="57" w:type="dxa"/>
              <w:left w:w="57" w:type="dxa"/>
              <w:bottom w:w="57" w:type="dxa"/>
              <w:right w:w="57" w:type="dxa"/>
            </w:tcMar>
            <w:vAlign w:val="center"/>
          </w:tcPr>
          <w:p w14:paraId="7C280E4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技术中心</w:t>
            </w:r>
          </w:p>
          <w:p w14:paraId="6BF033B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负责人</w:t>
            </w:r>
          </w:p>
        </w:tc>
        <w:tc>
          <w:tcPr>
            <w:tcW w:w="1701" w:type="dxa"/>
            <w:noWrap w:val="0"/>
            <w:tcMar>
              <w:top w:w="57" w:type="dxa"/>
              <w:left w:w="57" w:type="dxa"/>
              <w:bottom w:w="57" w:type="dxa"/>
              <w:right w:w="57" w:type="dxa"/>
            </w:tcMar>
            <w:vAlign w:val="center"/>
          </w:tcPr>
          <w:p w14:paraId="43184CD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496" w:type="dxa"/>
            <w:noWrap w:val="0"/>
            <w:tcMar>
              <w:top w:w="57" w:type="dxa"/>
              <w:left w:w="57" w:type="dxa"/>
              <w:bottom w:w="57" w:type="dxa"/>
              <w:right w:w="57" w:type="dxa"/>
            </w:tcMar>
            <w:vAlign w:val="center"/>
          </w:tcPr>
          <w:p w14:paraId="1931F50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固定电话</w:t>
            </w:r>
          </w:p>
          <w:p w14:paraId="405C135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（传真）</w:t>
            </w:r>
          </w:p>
        </w:tc>
        <w:tc>
          <w:tcPr>
            <w:tcW w:w="1463" w:type="dxa"/>
            <w:noWrap w:val="0"/>
            <w:tcMar>
              <w:top w:w="57" w:type="dxa"/>
              <w:left w:w="57" w:type="dxa"/>
              <w:bottom w:w="57" w:type="dxa"/>
              <w:right w:w="57" w:type="dxa"/>
            </w:tcMar>
            <w:vAlign w:val="center"/>
          </w:tcPr>
          <w:p w14:paraId="1E8B4BB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462" w:type="dxa"/>
            <w:noWrap w:val="0"/>
            <w:tcMar>
              <w:top w:w="57" w:type="dxa"/>
              <w:left w:w="57" w:type="dxa"/>
              <w:bottom w:w="57" w:type="dxa"/>
              <w:right w:w="57" w:type="dxa"/>
            </w:tcMar>
            <w:vAlign w:val="center"/>
          </w:tcPr>
          <w:p w14:paraId="335B3C2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手机</w:t>
            </w:r>
          </w:p>
        </w:tc>
        <w:tc>
          <w:tcPr>
            <w:tcW w:w="1463" w:type="dxa"/>
            <w:noWrap w:val="0"/>
            <w:tcMar>
              <w:top w:w="57" w:type="dxa"/>
              <w:left w:w="57" w:type="dxa"/>
              <w:bottom w:w="57" w:type="dxa"/>
              <w:right w:w="57" w:type="dxa"/>
            </w:tcMar>
            <w:vAlign w:val="center"/>
          </w:tcPr>
          <w:p w14:paraId="56C033D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r>
      <w:tr w14:paraId="17FC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noWrap w:val="0"/>
            <w:tcMar>
              <w:top w:w="57" w:type="dxa"/>
              <w:left w:w="57" w:type="dxa"/>
              <w:bottom w:w="57" w:type="dxa"/>
              <w:right w:w="57" w:type="dxa"/>
            </w:tcMar>
            <w:vAlign w:val="center"/>
          </w:tcPr>
          <w:p w14:paraId="1A585A7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所属行业</w:t>
            </w:r>
          </w:p>
        </w:tc>
        <w:tc>
          <w:tcPr>
            <w:tcW w:w="1701" w:type="dxa"/>
            <w:noWrap w:val="0"/>
            <w:tcMar>
              <w:top w:w="57" w:type="dxa"/>
              <w:left w:w="57" w:type="dxa"/>
              <w:bottom w:w="57" w:type="dxa"/>
              <w:right w:w="57" w:type="dxa"/>
            </w:tcMar>
            <w:vAlign w:val="center"/>
          </w:tcPr>
          <w:p w14:paraId="6D9FE49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496" w:type="dxa"/>
            <w:noWrap w:val="0"/>
            <w:tcMar>
              <w:top w:w="57" w:type="dxa"/>
              <w:left w:w="57" w:type="dxa"/>
              <w:bottom w:w="57" w:type="dxa"/>
              <w:right w:w="57" w:type="dxa"/>
            </w:tcMar>
            <w:vAlign w:val="center"/>
          </w:tcPr>
          <w:p w14:paraId="192FFFC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主导产品</w:t>
            </w:r>
          </w:p>
        </w:tc>
        <w:tc>
          <w:tcPr>
            <w:tcW w:w="4388" w:type="dxa"/>
            <w:gridSpan w:val="3"/>
            <w:noWrap w:val="0"/>
            <w:tcMar>
              <w:top w:w="57" w:type="dxa"/>
              <w:left w:w="57" w:type="dxa"/>
              <w:bottom w:w="57" w:type="dxa"/>
              <w:right w:w="57" w:type="dxa"/>
            </w:tcMar>
            <w:vAlign w:val="center"/>
          </w:tcPr>
          <w:p w14:paraId="2CDACC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r>
      <w:tr w14:paraId="0ADB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noWrap w:val="0"/>
            <w:tcMar>
              <w:top w:w="57" w:type="dxa"/>
              <w:left w:w="57" w:type="dxa"/>
              <w:bottom w:w="57" w:type="dxa"/>
              <w:right w:w="57" w:type="dxa"/>
            </w:tcMar>
            <w:vAlign w:val="center"/>
          </w:tcPr>
          <w:p w14:paraId="494EABD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从业人数</w:t>
            </w:r>
          </w:p>
        </w:tc>
        <w:tc>
          <w:tcPr>
            <w:tcW w:w="1701" w:type="dxa"/>
            <w:noWrap w:val="0"/>
            <w:tcMar>
              <w:top w:w="57" w:type="dxa"/>
              <w:left w:w="57" w:type="dxa"/>
              <w:bottom w:w="57" w:type="dxa"/>
              <w:right w:w="57" w:type="dxa"/>
            </w:tcMar>
            <w:vAlign w:val="center"/>
          </w:tcPr>
          <w:p w14:paraId="2A05825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人</w:t>
            </w:r>
          </w:p>
        </w:tc>
        <w:tc>
          <w:tcPr>
            <w:tcW w:w="1496" w:type="dxa"/>
            <w:noWrap w:val="0"/>
            <w:tcMar>
              <w:top w:w="57" w:type="dxa"/>
              <w:left w:w="57" w:type="dxa"/>
              <w:bottom w:w="57" w:type="dxa"/>
              <w:right w:w="57" w:type="dxa"/>
            </w:tcMar>
            <w:vAlign w:val="center"/>
          </w:tcPr>
          <w:p w14:paraId="1E0798A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大学本科</w:t>
            </w:r>
          </w:p>
          <w:p w14:paraId="289385B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以上人数</w:t>
            </w:r>
          </w:p>
        </w:tc>
        <w:tc>
          <w:tcPr>
            <w:tcW w:w="1463" w:type="dxa"/>
            <w:noWrap w:val="0"/>
            <w:tcMar>
              <w:top w:w="57" w:type="dxa"/>
              <w:left w:w="57" w:type="dxa"/>
              <w:bottom w:w="57" w:type="dxa"/>
              <w:right w:w="57" w:type="dxa"/>
            </w:tcMar>
            <w:vAlign w:val="center"/>
          </w:tcPr>
          <w:p w14:paraId="0003DEA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　</w:t>
            </w:r>
            <w:r>
              <w:rPr>
                <w:rFonts w:eastAsia="方正仿宋简体"/>
                <w:color w:val="000000"/>
                <w:szCs w:val="21"/>
                <w:u w:val="single"/>
              </w:rPr>
              <w:t xml:space="preserve">　　 </w:t>
            </w:r>
            <w:r>
              <w:rPr>
                <w:rFonts w:eastAsia="方正仿宋简体"/>
                <w:color w:val="000000"/>
                <w:szCs w:val="21"/>
              </w:rPr>
              <w:t>人</w:t>
            </w:r>
          </w:p>
        </w:tc>
        <w:tc>
          <w:tcPr>
            <w:tcW w:w="1462" w:type="dxa"/>
            <w:noWrap w:val="0"/>
            <w:tcMar>
              <w:top w:w="57" w:type="dxa"/>
              <w:left w:w="57" w:type="dxa"/>
              <w:bottom w:w="57" w:type="dxa"/>
              <w:right w:w="57" w:type="dxa"/>
            </w:tcMar>
            <w:vAlign w:val="center"/>
          </w:tcPr>
          <w:p w14:paraId="15F31CD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中级职称</w:t>
            </w:r>
          </w:p>
          <w:p w14:paraId="7D520AF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以上人数</w:t>
            </w:r>
          </w:p>
        </w:tc>
        <w:tc>
          <w:tcPr>
            <w:tcW w:w="1463" w:type="dxa"/>
            <w:noWrap w:val="0"/>
            <w:tcMar>
              <w:top w:w="57" w:type="dxa"/>
              <w:left w:w="57" w:type="dxa"/>
              <w:bottom w:w="57" w:type="dxa"/>
              <w:right w:w="57" w:type="dxa"/>
            </w:tcMar>
            <w:vAlign w:val="center"/>
          </w:tcPr>
          <w:p w14:paraId="22D2DE6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人</w:t>
            </w:r>
          </w:p>
        </w:tc>
      </w:tr>
      <w:tr w14:paraId="3C47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vMerge w:val="restart"/>
            <w:noWrap w:val="0"/>
            <w:tcMar>
              <w:top w:w="57" w:type="dxa"/>
              <w:left w:w="57" w:type="dxa"/>
              <w:bottom w:w="57" w:type="dxa"/>
              <w:right w:w="57" w:type="dxa"/>
            </w:tcMar>
            <w:vAlign w:val="center"/>
          </w:tcPr>
          <w:p w14:paraId="799E58D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上年度</w:t>
            </w:r>
          </w:p>
          <w:p w14:paraId="3A5CD26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经济效益</w:t>
            </w:r>
          </w:p>
        </w:tc>
        <w:tc>
          <w:tcPr>
            <w:tcW w:w="1701" w:type="dxa"/>
            <w:noWrap w:val="0"/>
            <w:tcMar>
              <w:top w:w="57" w:type="dxa"/>
              <w:left w:w="57" w:type="dxa"/>
              <w:bottom w:w="57" w:type="dxa"/>
              <w:right w:w="57" w:type="dxa"/>
            </w:tcMar>
            <w:vAlign w:val="center"/>
          </w:tcPr>
          <w:p w14:paraId="2CE9D20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资产总额</w:t>
            </w:r>
          </w:p>
        </w:tc>
        <w:tc>
          <w:tcPr>
            <w:tcW w:w="2959" w:type="dxa"/>
            <w:gridSpan w:val="2"/>
            <w:noWrap w:val="0"/>
            <w:tcMar>
              <w:top w:w="57" w:type="dxa"/>
              <w:left w:w="57" w:type="dxa"/>
              <w:bottom w:w="57" w:type="dxa"/>
              <w:right w:w="57" w:type="dxa"/>
            </w:tcMar>
            <w:vAlign w:val="center"/>
          </w:tcPr>
          <w:p w14:paraId="0A2118D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万元</w:t>
            </w:r>
          </w:p>
        </w:tc>
        <w:tc>
          <w:tcPr>
            <w:tcW w:w="1462" w:type="dxa"/>
            <w:noWrap w:val="0"/>
            <w:tcMar>
              <w:top w:w="57" w:type="dxa"/>
              <w:left w:w="57" w:type="dxa"/>
              <w:bottom w:w="57" w:type="dxa"/>
              <w:right w:w="57" w:type="dxa"/>
            </w:tcMar>
            <w:vAlign w:val="center"/>
          </w:tcPr>
          <w:p w14:paraId="333DDC6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负债总额</w:t>
            </w:r>
          </w:p>
        </w:tc>
        <w:tc>
          <w:tcPr>
            <w:tcW w:w="1463" w:type="dxa"/>
            <w:noWrap w:val="0"/>
            <w:tcMar>
              <w:top w:w="57" w:type="dxa"/>
              <w:left w:w="57" w:type="dxa"/>
              <w:bottom w:w="57" w:type="dxa"/>
              <w:right w:w="57" w:type="dxa"/>
            </w:tcMar>
            <w:vAlign w:val="center"/>
          </w:tcPr>
          <w:p w14:paraId="65461F9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万元</w:t>
            </w:r>
          </w:p>
        </w:tc>
      </w:tr>
      <w:tr w14:paraId="6F93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vMerge w:val="continue"/>
            <w:noWrap w:val="0"/>
            <w:tcMar>
              <w:top w:w="57" w:type="dxa"/>
              <w:left w:w="57" w:type="dxa"/>
              <w:bottom w:w="57" w:type="dxa"/>
              <w:right w:w="57" w:type="dxa"/>
            </w:tcMar>
            <w:vAlign w:val="center"/>
          </w:tcPr>
          <w:p w14:paraId="0A5C2CA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701" w:type="dxa"/>
            <w:noWrap w:val="0"/>
            <w:tcMar>
              <w:top w:w="57" w:type="dxa"/>
              <w:left w:w="57" w:type="dxa"/>
              <w:bottom w:w="57" w:type="dxa"/>
              <w:right w:w="57" w:type="dxa"/>
            </w:tcMar>
            <w:vAlign w:val="center"/>
          </w:tcPr>
          <w:p w14:paraId="60EA4E9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营业收入总额</w:t>
            </w:r>
          </w:p>
        </w:tc>
        <w:tc>
          <w:tcPr>
            <w:tcW w:w="5884" w:type="dxa"/>
            <w:gridSpan w:val="4"/>
            <w:noWrap w:val="0"/>
            <w:tcMar>
              <w:top w:w="57" w:type="dxa"/>
              <w:left w:w="57" w:type="dxa"/>
              <w:bottom w:w="57" w:type="dxa"/>
              <w:right w:w="57" w:type="dxa"/>
            </w:tcMar>
            <w:vAlign w:val="center"/>
          </w:tcPr>
          <w:p w14:paraId="4EAF9E7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万元，同比增长</w:t>
            </w:r>
            <w:r>
              <w:rPr>
                <w:rFonts w:eastAsia="方正仿宋简体"/>
                <w:color w:val="000000"/>
                <w:szCs w:val="21"/>
                <w:u w:val="single"/>
              </w:rPr>
              <w:t>　　　</w:t>
            </w:r>
            <w:r>
              <w:rPr>
                <w:rFonts w:eastAsia="方正仿宋简体"/>
                <w:color w:val="000000"/>
                <w:szCs w:val="21"/>
              </w:rPr>
              <w:t>%</w:t>
            </w:r>
          </w:p>
        </w:tc>
      </w:tr>
      <w:tr w14:paraId="5FE2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vMerge w:val="continue"/>
            <w:noWrap w:val="0"/>
            <w:tcMar>
              <w:top w:w="57" w:type="dxa"/>
              <w:left w:w="57" w:type="dxa"/>
              <w:bottom w:w="57" w:type="dxa"/>
              <w:right w:w="57" w:type="dxa"/>
            </w:tcMar>
            <w:vAlign w:val="center"/>
          </w:tcPr>
          <w:p w14:paraId="205FCAA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701" w:type="dxa"/>
            <w:noWrap w:val="0"/>
            <w:tcMar>
              <w:top w:w="57" w:type="dxa"/>
              <w:left w:w="57" w:type="dxa"/>
              <w:bottom w:w="57" w:type="dxa"/>
              <w:right w:w="57" w:type="dxa"/>
            </w:tcMar>
            <w:vAlign w:val="center"/>
          </w:tcPr>
          <w:p w14:paraId="359BDEF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新产品</w:t>
            </w:r>
          </w:p>
          <w:p w14:paraId="31073B7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销售收入</w:t>
            </w:r>
          </w:p>
        </w:tc>
        <w:tc>
          <w:tcPr>
            <w:tcW w:w="1496" w:type="dxa"/>
            <w:noWrap w:val="0"/>
            <w:tcMar>
              <w:top w:w="57" w:type="dxa"/>
              <w:left w:w="57" w:type="dxa"/>
              <w:bottom w:w="57" w:type="dxa"/>
              <w:right w:w="57" w:type="dxa"/>
            </w:tcMar>
            <w:vAlign w:val="center"/>
          </w:tcPr>
          <w:p w14:paraId="7C8E8D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万元</w:t>
            </w:r>
          </w:p>
        </w:tc>
        <w:tc>
          <w:tcPr>
            <w:tcW w:w="1463" w:type="dxa"/>
            <w:noWrap w:val="0"/>
            <w:tcMar>
              <w:top w:w="57" w:type="dxa"/>
              <w:left w:w="57" w:type="dxa"/>
              <w:bottom w:w="57" w:type="dxa"/>
              <w:right w:w="57" w:type="dxa"/>
            </w:tcMar>
            <w:vAlign w:val="center"/>
          </w:tcPr>
          <w:p w14:paraId="5B2AE50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462" w:type="dxa"/>
            <w:noWrap w:val="0"/>
            <w:tcMar>
              <w:top w:w="57" w:type="dxa"/>
              <w:left w:w="57" w:type="dxa"/>
              <w:bottom w:w="57" w:type="dxa"/>
              <w:right w:w="57" w:type="dxa"/>
            </w:tcMar>
            <w:vAlign w:val="center"/>
          </w:tcPr>
          <w:p w14:paraId="25C7BEF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上缴税金</w:t>
            </w:r>
          </w:p>
        </w:tc>
        <w:tc>
          <w:tcPr>
            <w:tcW w:w="1463" w:type="dxa"/>
            <w:noWrap w:val="0"/>
            <w:tcMar>
              <w:top w:w="57" w:type="dxa"/>
              <w:left w:w="57" w:type="dxa"/>
              <w:bottom w:w="57" w:type="dxa"/>
              <w:right w:w="57" w:type="dxa"/>
            </w:tcMar>
            <w:vAlign w:val="center"/>
          </w:tcPr>
          <w:p w14:paraId="2E3BD34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万元</w:t>
            </w:r>
          </w:p>
        </w:tc>
      </w:tr>
      <w:tr w14:paraId="665C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atLeast"/>
          <w:jc w:val="center"/>
        </w:trPr>
        <w:tc>
          <w:tcPr>
            <w:tcW w:w="1601" w:type="dxa"/>
            <w:vMerge w:val="continue"/>
            <w:noWrap w:val="0"/>
            <w:tcMar>
              <w:top w:w="57" w:type="dxa"/>
              <w:left w:w="57" w:type="dxa"/>
              <w:bottom w:w="57" w:type="dxa"/>
              <w:right w:w="57" w:type="dxa"/>
            </w:tcMar>
            <w:vAlign w:val="center"/>
          </w:tcPr>
          <w:p w14:paraId="47A6351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701" w:type="dxa"/>
            <w:noWrap w:val="0"/>
            <w:tcMar>
              <w:top w:w="57" w:type="dxa"/>
              <w:left w:w="57" w:type="dxa"/>
              <w:bottom w:w="57" w:type="dxa"/>
              <w:right w:w="57" w:type="dxa"/>
            </w:tcMar>
            <w:vAlign w:val="center"/>
          </w:tcPr>
          <w:p w14:paraId="4196003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利润总额</w:t>
            </w:r>
          </w:p>
        </w:tc>
        <w:tc>
          <w:tcPr>
            <w:tcW w:w="5884" w:type="dxa"/>
            <w:gridSpan w:val="4"/>
            <w:noWrap w:val="0"/>
            <w:tcMar>
              <w:top w:w="57" w:type="dxa"/>
              <w:left w:w="57" w:type="dxa"/>
              <w:bottom w:w="57" w:type="dxa"/>
              <w:right w:w="57" w:type="dxa"/>
            </w:tcMar>
            <w:vAlign w:val="center"/>
          </w:tcPr>
          <w:p w14:paraId="27671AC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w:t>
            </w:r>
            <w:r>
              <w:rPr>
                <w:rFonts w:eastAsia="方正仿宋简体"/>
                <w:color w:val="000000"/>
                <w:szCs w:val="21"/>
              </w:rPr>
              <w:t>万元，同比增长</w:t>
            </w:r>
            <w:r>
              <w:rPr>
                <w:rFonts w:eastAsia="方正仿宋简体"/>
                <w:color w:val="000000"/>
                <w:szCs w:val="21"/>
                <w:u w:val="single"/>
              </w:rPr>
              <w:t>　　　</w:t>
            </w:r>
            <w:r>
              <w:rPr>
                <w:rFonts w:eastAsia="方正仿宋简体"/>
                <w:color w:val="000000"/>
                <w:szCs w:val="21"/>
              </w:rPr>
              <w:t>%</w:t>
            </w:r>
          </w:p>
        </w:tc>
      </w:tr>
      <w:tr w14:paraId="0DB2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atLeast"/>
          <w:jc w:val="center"/>
        </w:trPr>
        <w:tc>
          <w:tcPr>
            <w:tcW w:w="1601" w:type="dxa"/>
            <w:vMerge w:val="continue"/>
            <w:noWrap w:val="0"/>
            <w:tcMar>
              <w:top w:w="57" w:type="dxa"/>
              <w:left w:w="57" w:type="dxa"/>
              <w:bottom w:w="57" w:type="dxa"/>
              <w:right w:w="57" w:type="dxa"/>
            </w:tcMar>
            <w:vAlign w:val="center"/>
          </w:tcPr>
          <w:p w14:paraId="21B7016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701" w:type="dxa"/>
            <w:noWrap w:val="0"/>
            <w:tcMar>
              <w:top w:w="57" w:type="dxa"/>
              <w:left w:w="57" w:type="dxa"/>
              <w:bottom w:w="57" w:type="dxa"/>
              <w:right w:w="57" w:type="dxa"/>
            </w:tcMar>
            <w:vAlign w:val="center"/>
          </w:tcPr>
          <w:p w14:paraId="6AFD69B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主要产品</w:t>
            </w:r>
          </w:p>
          <w:p w14:paraId="4D136FA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市场占有率</w:t>
            </w:r>
          </w:p>
        </w:tc>
        <w:tc>
          <w:tcPr>
            <w:tcW w:w="1496" w:type="dxa"/>
            <w:noWrap w:val="0"/>
            <w:tcMar>
              <w:top w:w="57" w:type="dxa"/>
              <w:left w:w="57" w:type="dxa"/>
              <w:bottom w:w="57" w:type="dxa"/>
              <w:right w:w="57" w:type="dxa"/>
            </w:tcMar>
            <w:vAlign w:val="center"/>
          </w:tcPr>
          <w:p w14:paraId="279C484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w:t>
            </w:r>
            <w:r>
              <w:rPr>
                <w:rFonts w:eastAsia="方正仿宋简体"/>
                <w:color w:val="000000"/>
                <w:szCs w:val="21"/>
              </w:rPr>
              <w:t>%</w:t>
            </w:r>
          </w:p>
        </w:tc>
        <w:tc>
          <w:tcPr>
            <w:tcW w:w="1463" w:type="dxa"/>
            <w:noWrap w:val="0"/>
            <w:tcMar>
              <w:top w:w="57" w:type="dxa"/>
              <w:left w:w="57" w:type="dxa"/>
              <w:bottom w:w="57" w:type="dxa"/>
              <w:right w:w="57" w:type="dxa"/>
            </w:tcMar>
            <w:vAlign w:val="center"/>
          </w:tcPr>
          <w:p w14:paraId="7EA9250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1462" w:type="dxa"/>
            <w:noWrap w:val="0"/>
            <w:tcMar>
              <w:top w:w="57" w:type="dxa"/>
              <w:left w:w="57" w:type="dxa"/>
              <w:bottom w:w="57" w:type="dxa"/>
              <w:right w:w="57" w:type="dxa"/>
            </w:tcMar>
            <w:vAlign w:val="center"/>
          </w:tcPr>
          <w:p w14:paraId="42BA4DB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出口创汇</w:t>
            </w:r>
          </w:p>
          <w:p w14:paraId="2F6C59A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总额</w:t>
            </w:r>
          </w:p>
        </w:tc>
        <w:tc>
          <w:tcPr>
            <w:tcW w:w="1463" w:type="dxa"/>
            <w:noWrap w:val="0"/>
            <w:tcMar>
              <w:top w:w="57" w:type="dxa"/>
              <w:left w:w="57" w:type="dxa"/>
              <w:bottom w:w="57" w:type="dxa"/>
              <w:right w:w="57" w:type="dxa"/>
            </w:tcMar>
            <w:vAlign w:val="center"/>
          </w:tcPr>
          <w:p w14:paraId="11AEB9A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w:t>
            </w:r>
            <w:r>
              <w:rPr>
                <w:rFonts w:eastAsia="方正仿宋简体"/>
                <w:color w:val="000000"/>
                <w:szCs w:val="21"/>
              </w:rPr>
              <w:t>万美元</w:t>
            </w:r>
          </w:p>
        </w:tc>
      </w:tr>
      <w:tr w14:paraId="3B1E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noWrap w:val="0"/>
            <w:tcMar>
              <w:top w:w="57" w:type="dxa"/>
              <w:left w:w="57" w:type="dxa"/>
              <w:bottom w:w="57" w:type="dxa"/>
              <w:right w:w="57" w:type="dxa"/>
            </w:tcMar>
            <w:vAlign w:val="center"/>
          </w:tcPr>
          <w:p w14:paraId="53BFED0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近3年企业</w:t>
            </w:r>
          </w:p>
          <w:p w14:paraId="70C34DC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研发投入</w:t>
            </w:r>
          </w:p>
          <w:p w14:paraId="7A749F6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资金总额</w:t>
            </w:r>
          </w:p>
        </w:tc>
        <w:tc>
          <w:tcPr>
            <w:tcW w:w="3197" w:type="dxa"/>
            <w:gridSpan w:val="2"/>
            <w:noWrap w:val="0"/>
            <w:tcMar>
              <w:top w:w="57" w:type="dxa"/>
              <w:left w:w="57" w:type="dxa"/>
              <w:bottom w:w="57" w:type="dxa"/>
              <w:right w:w="57" w:type="dxa"/>
            </w:tcMar>
            <w:vAlign w:val="center"/>
          </w:tcPr>
          <w:p w14:paraId="4DB0D85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万元</w:t>
            </w:r>
          </w:p>
        </w:tc>
        <w:tc>
          <w:tcPr>
            <w:tcW w:w="2925" w:type="dxa"/>
            <w:gridSpan w:val="2"/>
            <w:noWrap w:val="0"/>
            <w:tcMar>
              <w:top w:w="57" w:type="dxa"/>
              <w:left w:w="57" w:type="dxa"/>
              <w:bottom w:w="57" w:type="dxa"/>
              <w:right w:w="57" w:type="dxa"/>
            </w:tcMar>
            <w:vAlign w:val="center"/>
          </w:tcPr>
          <w:p w14:paraId="7989084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其中：上年度</w:t>
            </w:r>
          </w:p>
          <w:p w14:paraId="2EE1383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企业研发投入资金</w:t>
            </w:r>
          </w:p>
        </w:tc>
        <w:tc>
          <w:tcPr>
            <w:tcW w:w="1463" w:type="dxa"/>
            <w:noWrap w:val="0"/>
            <w:tcMar>
              <w:top w:w="57" w:type="dxa"/>
              <w:left w:w="57" w:type="dxa"/>
              <w:bottom w:w="57" w:type="dxa"/>
              <w:right w:w="57" w:type="dxa"/>
            </w:tcMar>
            <w:vAlign w:val="center"/>
          </w:tcPr>
          <w:p w14:paraId="02302F0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w:t>
            </w:r>
            <w:r>
              <w:rPr>
                <w:rFonts w:eastAsia="方正仿宋简体"/>
                <w:color w:val="000000"/>
                <w:szCs w:val="21"/>
              </w:rPr>
              <w:t>万元</w:t>
            </w:r>
          </w:p>
        </w:tc>
      </w:tr>
      <w:tr w14:paraId="6DFE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atLeast"/>
          <w:jc w:val="center"/>
        </w:trPr>
        <w:tc>
          <w:tcPr>
            <w:tcW w:w="1601" w:type="dxa"/>
            <w:vMerge w:val="restart"/>
            <w:noWrap w:val="0"/>
            <w:tcMar>
              <w:top w:w="57" w:type="dxa"/>
              <w:left w:w="57" w:type="dxa"/>
              <w:bottom w:w="57" w:type="dxa"/>
              <w:right w:w="57" w:type="dxa"/>
            </w:tcMar>
            <w:vAlign w:val="center"/>
          </w:tcPr>
          <w:p w14:paraId="2B0250E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申请专利数</w:t>
            </w:r>
          </w:p>
        </w:tc>
        <w:tc>
          <w:tcPr>
            <w:tcW w:w="3197" w:type="dxa"/>
            <w:gridSpan w:val="2"/>
            <w:vMerge w:val="restart"/>
            <w:noWrap w:val="0"/>
            <w:tcMar>
              <w:top w:w="57" w:type="dxa"/>
              <w:left w:w="57" w:type="dxa"/>
              <w:bottom w:w="57" w:type="dxa"/>
              <w:right w:w="57" w:type="dxa"/>
            </w:tcMar>
            <w:vAlign w:val="center"/>
          </w:tcPr>
          <w:p w14:paraId="7982314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1050" w:firstLineChars="500"/>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件</w:t>
            </w:r>
          </w:p>
        </w:tc>
        <w:tc>
          <w:tcPr>
            <w:tcW w:w="2925" w:type="dxa"/>
            <w:gridSpan w:val="2"/>
            <w:noWrap w:val="0"/>
            <w:tcMar>
              <w:top w:w="57" w:type="dxa"/>
              <w:left w:w="57" w:type="dxa"/>
              <w:bottom w:w="57" w:type="dxa"/>
              <w:right w:w="57" w:type="dxa"/>
            </w:tcMar>
            <w:vAlign w:val="center"/>
          </w:tcPr>
          <w:p w14:paraId="45F88BA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其中：申请发明专利</w:t>
            </w:r>
          </w:p>
        </w:tc>
        <w:tc>
          <w:tcPr>
            <w:tcW w:w="1463" w:type="dxa"/>
            <w:noWrap w:val="0"/>
            <w:tcMar>
              <w:top w:w="57" w:type="dxa"/>
              <w:left w:w="57" w:type="dxa"/>
              <w:bottom w:w="57" w:type="dxa"/>
              <w:right w:w="57" w:type="dxa"/>
            </w:tcMar>
            <w:vAlign w:val="center"/>
          </w:tcPr>
          <w:p w14:paraId="1A038F0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w:t>
            </w:r>
            <w:r>
              <w:rPr>
                <w:rFonts w:eastAsia="方正仿宋简体"/>
                <w:color w:val="000000"/>
                <w:szCs w:val="21"/>
              </w:rPr>
              <w:t>件</w:t>
            </w:r>
          </w:p>
        </w:tc>
      </w:tr>
      <w:tr w14:paraId="743E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vMerge w:val="continue"/>
            <w:noWrap w:val="0"/>
            <w:tcMar>
              <w:top w:w="57" w:type="dxa"/>
              <w:left w:w="57" w:type="dxa"/>
              <w:bottom w:w="57" w:type="dxa"/>
              <w:right w:w="57" w:type="dxa"/>
            </w:tcMar>
            <w:vAlign w:val="center"/>
          </w:tcPr>
          <w:p w14:paraId="354EEDE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3197" w:type="dxa"/>
            <w:gridSpan w:val="2"/>
            <w:vMerge w:val="continue"/>
            <w:noWrap w:val="0"/>
            <w:tcMar>
              <w:top w:w="57" w:type="dxa"/>
              <w:left w:w="57" w:type="dxa"/>
              <w:bottom w:w="57" w:type="dxa"/>
              <w:right w:w="57" w:type="dxa"/>
            </w:tcMar>
            <w:vAlign w:val="center"/>
          </w:tcPr>
          <w:p w14:paraId="77F9EB4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2925" w:type="dxa"/>
            <w:gridSpan w:val="2"/>
            <w:noWrap w:val="0"/>
            <w:tcMar>
              <w:top w:w="57" w:type="dxa"/>
              <w:left w:w="57" w:type="dxa"/>
              <w:bottom w:w="57" w:type="dxa"/>
              <w:right w:w="57" w:type="dxa"/>
            </w:tcMar>
            <w:vAlign w:val="center"/>
          </w:tcPr>
          <w:p w14:paraId="321DD40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申请实用新型专利</w:t>
            </w:r>
          </w:p>
        </w:tc>
        <w:tc>
          <w:tcPr>
            <w:tcW w:w="1463" w:type="dxa"/>
            <w:noWrap w:val="0"/>
            <w:tcMar>
              <w:top w:w="57" w:type="dxa"/>
              <w:left w:w="57" w:type="dxa"/>
              <w:bottom w:w="57" w:type="dxa"/>
              <w:right w:w="57" w:type="dxa"/>
            </w:tcMar>
            <w:vAlign w:val="center"/>
          </w:tcPr>
          <w:p w14:paraId="6FAEA78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件</w:t>
            </w:r>
          </w:p>
        </w:tc>
      </w:tr>
      <w:tr w14:paraId="0147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atLeast"/>
          <w:jc w:val="center"/>
        </w:trPr>
        <w:tc>
          <w:tcPr>
            <w:tcW w:w="1601" w:type="dxa"/>
            <w:vMerge w:val="restart"/>
            <w:noWrap w:val="0"/>
            <w:tcMar>
              <w:top w:w="57" w:type="dxa"/>
              <w:left w:w="57" w:type="dxa"/>
              <w:bottom w:w="57" w:type="dxa"/>
              <w:right w:w="57" w:type="dxa"/>
            </w:tcMar>
            <w:vAlign w:val="center"/>
          </w:tcPr>
          <w:p w14:paraId="041198B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企业获得的</w:t>
            </w:r>
          </w:p>
          <w:p w14:paraId="216776A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授权专利数</w:t>
            </w:r>
          </w:p>
        </w:tc>
        <w:tc>
          <w:tcPr>
            <w:tcW w:w="3197" w:type="dxa"/>
            <w:gridSpan w:val="2"/>
            <w:vMerge w:val="restart"/>
            <w:noWrap w:val="0"/>
            <w:tcMar>
              <w:top w:w="57" w:type="dxa"/>
              <w:left w:w="57" w:type="dxa"/>
              <w:bottom w:w="57" w:type="dxa"/>
              <w:right w:w="57" w:type="dxa"/>
            </w:tcMar>
            <w:vAlign w:val="center"/>
          </w:tcPr>
          <w:p w14:paraId="0FF87EB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件</w:t>
            </w:r>
          </w:p>
        </w:tc>
        <w:tc>
          <w:tcPr>
            <w:tcW w:w="2925" w:type="dxa"/>
            <w:gridSpan w:val="2"/>
            <w:noWrap w:val="0"/>
            <w:tcMar>
              <w:top w:w="57" w:type="dxa"/>
              <w:left w:w="57" w:type="dxa"/>
              <w:bottom w:w="57" w:type="dxa"/>
              <w:right w:w="57" w:type="dxa"/>
            </w:tcMar>
            <w:vAlign w:val="center"/>
          </w:tcPr>
          <w:p w14:paraId="4FB09B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其中：授权发明专利</w:t>
            </w:r>
          </w:p>
        </w:tc>
        <w:tc>
          <w:tcPr>
            <w:tcW w:w="1463" w:type="dxa"/>
            <w:noWrap w:val="0"/>
            <w:tcMar>
              <w:top w:w="57" w:type="dxa"/>
              <w:left w:w="57" w:type="dxa"/>
              <w:bottom w:w="57" w:type="dxa"/>
              <w:right w:w="57" w:type="dxa"/>
            </w:tcMar>
            <w:vAlign w:val="center"/>
          </w:tcPr>
          <w:p w14:paraId="1CD3435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件</w:t>
            </w:r>
          </w:p>
        </w:tc>
      </w:tr>
      <w:tr w14:paraId="7BC9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vMerge w:val="continue"/>
            <w:noWrap w:val="0"/>
            <w:tcMar>
              <w:top w:w="57" w:type="dxa"/>
              <w:left w:w="57" w:type="dxa"/>
              <w:bottom w:w="57" w:type="dxa"/>
              <w:right w:w="57" w:type="dxa"/>
            </w:tcMar>
            <w:vAlign w:val="center"/>
          </w:tcPr>
          <w:p w14:paraId="39B7821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3197" w:type="dxa"/>
            <w:gridSpan w:val="2"/>
            <w:vMerge w:val="continue"/>
            <w:noWrap w:val="0"/>
            <w:tcMar>
              <w:top w:w="57" w:type="dxa"/>
              <w:left w:w="57" w:type="dxa"/>
              <w:bottom w:w="57" w:type="dxa"/>
              <w:right w:w="57" w:type="dxa"/>
            </w:tcMar>
            <w:vAlign w:val="center"/>
          </w:tcPr>
          <w:p w14:paraId="575A71B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p>
        </w:tc>
        <w:tc>
          <w:tcPr>
            <w:tcW w:w="2925" w:type="dxa"/>
            <w:gridSpan w:val="2"/>
            <w:noWrap w:val="0"/>
            <w:tcMar>
              <w:top w:w="57" w:type="dxa"/>
              <w:left w:w="57" w:type="dxa"/>
              <w:bottom w:w="57" w:type="dxa"/>
              <w:right w:w="57" w:type="dxa"/>
            </w:tcMar>
            <w:vAlign w:val="center"/>
          </w:tcPr>
          <w:p w14:paraId="185ED7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授权实用新型专利</w:t>
            </w:r>
          </w:p>
        </w:tc>
        <w:tc>
          <w:tcPr>
            <w:tcW w:w="1463" w:type="dxa"/>
            <w:noWrap w:val="0"/>
            <w:tcMar>
              <w:top w:w="57" w:type="dxa"/>
              <w:left w:w="57" w:type="dxa"/>
              <w:bottom w:w="57" w:type="dxa"/>
              <w:right w:w="57" w:type="dxa"/>
            </w:tcMar>
            <w:vAlign w:val="center"/>
          </w:tcPr>
          <w:p w14:paraId="4667882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件</w:t>
            </w:r>
          </w:p>
        </w:tc>
      </w:tr>
      <w:tr w14:paraId="36B4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atLeast"/>
          <w:jc w:val="center"/>
        </w:trPr>
        <w:tc>
          <w:tcPr>
            <w:tcW w:w="1601" w:type="dxa"/>
            <w:noWrap w:val="0"/>
            <w:tcMar>
              <w:top w:w="57" w:type="dxa"/>
              <w:left w:w="57" w:type="dxa"/>
              <w:bottom w:w="57" w:type="dxa"/>
              <w:right w:w="57" w:type="dxa"/>
            </w:tcMar>
            <w:vAlign w:val="center"/>
          </w:tcPr>
          <w:p w14:paraId="1FE7144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企业专职</w:t>
            </w:r>
          </w:p>
          <w:p w14:paraId="724E09A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研发人员数</w:t>
            </w:r>
          </w:p>
        </w:tc>
        <w:tc>
          <w:tcPr>
            <w:tcW w:w="3197" w:type="dxa"/>
            <w:gridSpan w:val="2"/>
            <w:noWrap w:val="0"/>
            <w:tcMar>
              <w:top w:w="57" w:type="dxa"/>
              <w:left w:w="57" w:type="dxa"/>
              <w:bottom w:w="57" w:type="dxa"/>
              <w:right w:w="57" w:type="dxa"/>
            </w:tcMar>
            <w:vAlign w:val="center"/>
          </w:tcPr>
          <w:p w14:paraId="30626C2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w:t>
            </w:r>
            <w:r>
              <w:rPr>
                <w:rFonts w:eastAsia="方正仿宋简体"/>
                <w:color w:val="000000"/>
                <w:szCs w:val="21"/>
              </w:rPr>
              <w:t>人</w:t>
            </w:r>
          </w:p>
        </w:tc>
        <w:tc>
          <w:tcPr>
            <w:tcW w:w="2925" w:type="dxa"/>
            <w:gridSpan w:val="2"/>
            <w:noWrap w:val="0"/>
            <w:tcMar>
              <w:top w:w="57" w:type="dxa"/>
              <w:left w:w="57" w:type="dxa"/>
              <w:bottom w:w="57" w:type="dxa"/>
              <w:right w:w="57" w:type="dxa"/>
            </w:tcMar>
            <w:vAlign w:val="center"/>
          </w:tcPr>
          <w:p w14:paraId="7EDED6F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企业技术开发</w:t>
            </w:r>
          </w:p>
          <w:p w14:paraId="34F1EF0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仪器设备原值</w:t>
            </w:r>
          </w:p>
        </w:tc>
        <w:tc>
          <w:tcPr>
            <w:tcW w:w="1463" w:type="dxa"/>
            <w:noWrap w:val="0"/>
            <w:tcMar>
              <w:top w:w="57" w:type="dxa"/>
              <w:left w:w="57" w:type="dxa"/>
              <w:bottom w:w="57" w:type="dxa"/>
              <w:right w:w="57" w:type="dxa"/>
            </w:tcMar>
            <w:vAlign w:val="center"/>
          </w:tcPr>
          <w:p w14:paraId="378BC0F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w:t>
            </w:r>
            <w:r>
              <w:rPr>
                <w:rFonts w:eastAsia="方正仿宋简体"/>
                <w:color w:val="000000"/>
                <w:szCs w:val="21"/>
              </w:rPr>
              <w:t>万元</w:t>
            </w:r>
          </w:p>
        </w:tc>
      </w:tr>
      <w:tr w14:paraId="064A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601" w:type="dxa"/>
            <w:noWrap w:val="0"/>
            <w:tcMar>
              <w:top w:w="57" w:type="dxa"/>
              <w:left w:w="57" w:type="dxa"/>
              <w:bottom w:w="57" w:type="dxa"/>
              <w:right w:w="57" w:type="dxa"/>
            </w:tcMar>
            <w:vAlign w:val="center"/>
          </w:tcPr>
          <w:p w14:paraId="215FE4E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拥有的驰名</w:t>
            </w:r>
          </w:p>
          <w:p w14:paraId="1E5BE43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商标数</w:t>
            </w:r>
          </w:p>
        </w:tc>
        <w:tc>
          <w:tcPr>
            <w:tcW w:w="3197" w:type="dxa"/>
            <w:gridSpan w:val="2"/>
            <w:noWrap w:val="0"/>
            <w:tcMar>
              <w:top w:w="57" w:type="dxa"/>
              <w:left w:w="57" w:type="dxa"/>
              <w:bottom w:w="57" w:type="dxa"/>
              <w:right w:w="57" w:type="dxa"/>
            </w:tcMar>
            <w:vAlign w:val="center"/>
          </w:tcPr>
          <w:p w14:paraId="71249BD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w:t>
            </w:r>
            <w:r>
              <w:rPr>
                <w:rFonts w:eastAsia="方正仿宋简体"/>
                <w:color w:val="000000"/>
                <w:szCs w:val="21"/>
              </w:rPr>
              <w:t>件</w:t>
            </w:r>
          </w:p>
        </w:tc>
        <w:tc>
          <w:tcPr>
            <w:tcW w:w="2925" w:type="dxa"/>
            <w:gridSpan w:val="2"/>
            <w:noWrap w:val="0"/>
            <w:tcMar>
              <w:top w:w="57" w:type="dxa"/>
              <w:left w:w="57" w:type="dxa"/>
              <w:bottom w:w="57" w:type="dxa"/>
              <w:right w:w="57" w:type="dxa"/>
            </w:tcMar>
            <w:vAlign w:val="center"/>
          </w:tcPr>
          <w:p w14:paraId="71F04AF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拥有的省以上</w:t>
            </w:r>
          </w:p>
          <w:p w14:paraId="0842E60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rPr>
              <w:t>名牌产品数</w:t>
            </w:r>
          </w:p>
        </w:tc>
        <w:tc>
          <w:tcPr>
            <w:tcW w:w="1463" w:type="dxa"/>
            <w:noWrap w:val="0"/>
            <w:tcMar>
              <w:top w:w="57" w:type="dxa"/>
              <w:left w:w="57" w:type="dxa"/>
              <w:bottom w:w="57" w:type="dxa"/>
              <w:right w:w="57" w:type="dxa"/>
            </w:tcMar>
            <w:vAlign w:val="center"/>
          </w:tcPr>
          <w:p w14:paraId="7ACDF8D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eastAsia="方正仿宋简体"/>
                <w:color w:val="000000"/>
                <w:szCs w:val="21"/>
              </w:rPr>
            </w:pPr>
            <w:r>
              <w:rPr>
                <w:rFonts w:eastAsia="方正仿宋简体"/>
                <w:color w:val="000000"/>
                <w:szCs w:val="21"/>
                <w:u w:val="single"/>
              </w:rPr>
              <w:t xml:space="preserve">　　 </w:t>
            </w:r>
            <w:r>
              <w:rPr>
                <w:rFonts w:eastAsia="方正仿宋简体"/>
                <w:color w:val="000000"/>
                <w:szCs w:val="21"/>
              </w:rPr>
              <w:t>件</w:t>
            </w:r>
          </w:p>
        </w:tc>
      </w:tr>
    </w:tbl>
    <w:p w14:paraId="553642EC">
      <w:pPr>
        <w:keepNext w:val="0"/>
        <w:keepLines w:val="0"/>
        <w:pageBreakBefore w:val="0"/>
        <w:kinsoku/>
        <w:wordWrap/>
        <w:topLinePunct w:val="0"/>
        <w:bidi w:val="0"/>
        <w:adjustRightInd/>
        <w:snapToGrid/>
        <w:spacing w:line="580" w:lineRule="exact"/>
        <w:ind w:left="0" w:leftChars="0" w:right="0" w:rightChars="0"/>
        <w:textAlignment w:val="auto"/>
        <w:rPr>
          <w:rFonts w:hint="eastAsia" w:ascii="Times New Roman" w:hAnsi="Times New Roman" w:eastAsia="黑体"/>
          <w:color w:val="000000"/>
          <w:kern w:val="0"/>
          <w:szCs w:val="32"/>
        </w:rPr>
      </w:pPr>
      <w:r>
        <w:rPr>
          <w:rFonts w:hint="eastAsia" w:ascii="Times New Roman" w:hAnsi="Times New Roman" w:eastAsia="黑体"/>
          <w:color w:val="000000"/>
          <w:kern w:val="0"/>
          <w:szCs w:val="32"/>
        </w:rPr>
        <w:br w:type="page"/>
      </w:r>
    </w:p>
    <w:p w14:paraId="38B0C65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ascii="Times New Roman" w:hAnsi="Times New Roman" w:eastAsia="方正小标宋简体"/>
          <w:color w:val="000000"/>
          <w:sz w:val="40"/>
          <w:szCs w:val="40"/>
        </w:rPr>
      </w:pPr>
      <w:r>
        <w:rPr>
          <w:rFonts w:hint="eastAsia" w:eastAsia="方正小标宋简体"/>
          <w:color w:val="000000"/>
          <w:sz w:val="40"/>
          <w:szCs w:val="40"/>
          <w:lang w:val="en-US" w:eastAsia="zh-Hans"/>
        </w:rPr>
        <w:t>三</w:t>
      </w:r>
      <w:r>
        <w:rPr>
          <w:rFonts w:hint="default" w:eastAsia="方正小标宋简体"/>
          <w:color w:val="000000"/>
          <w:sz w:val="40"/>
          <w:szCs w:val="40"/>
          <w:lang w:eastAsia="zh-Hans"/>
        </w:rPr>
        <w:t>、</w:t>
      </w:r>
      <w:r>
        <w:rPr>
          <w:rFonts w:hint="eastAsia" w:ascii="Times New Roman" w:hAnsi="Times New Roman" w:eastAsia="方正小标宋简体"/>
          <w:color w:val="000000"/>
          <w:sz w:val="40"/>
          <w:szCs w:val="40"/>
        </w:rPr>
        <w:t>企业技术中心信息及主要数据表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21"/>
        <w:gridCol w:w="997"/>
        <w:gridCol w:w="3704"/>
        <w:gridCol w:w="666"/>
        <w:gridCol w:w="812"/>
        <w:gridCol w:w="2046"/>
      </w:tblGrid>
      <w:tr w14:paraId="04EBEA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1818" w:type="dxa"/>
            <w:gridSpan w:val="2"/>
            <w:noWrap w:val="0"/>
            <w:vAlign w:val="center"/>
          </w:tcPr>
          <w:p w14:paraId="274A358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pPr>
            <w:r>
              <w:t>企业名称</w:t>
            </w:r>
          </w:p>
          <w:p w14:paraId="3A840D7D">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pPr>
            <w:r>
              <w:rPr>
                <w:rFonts w:hint="eastAsia"/>
                <w:b/>
                <w:bCs/>
                <w:color w:val="FF0000"/>
              </w:rPr>
              <w:t>（加盖公章）</w:t>
            </w:r>
          </w:p>
        </w:tc>
        <w:tc>
          <w:tcPr>
            <w:tcW w:w="4370" w:type="dxa"/>
            <w:gridSpan w:val="2"/>
            <w:noWrap w:val="0"/>
            <w:vAlign w:val="center"/>
          </w:tcPr>
          <w:p w14:paraId="5885103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c>
          <w:tcPr>
            <w:tcW w:w="2858" w:type="dxa"/>
            <w:gridSpan w:val="2"/>
            <w:noWrap w:val="0"/>
            <w:vAlign w:val="center"/>
          </w:tcPr>
          <w:p w14:paraId="76403F9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仿宋"/>
                <w:color w:val="000000"/>
                <w:sz w:val="21"/>
                <w:szCs w:val="21"/>
                <w:lang w:eastAsia="zh-CN"/>
              </w:rPr>
            </w:pPr>
            <w:r>
              <w:rPr>
                <w:rFonts w:hint="eastAsia" w:eastAsia="仿宋"/>
                <w:b/>
                <w:bCs/>
                <w:color w:val="FF0000"/>
                <w:sz w:val="21"/>
                <w:szCs w:val="21"/>
                <w:lang w:eastAsia="zh-CN"/>
              </w:rPr>
              <w:t>区县市工信部门</w:t>
            </w:r>
          </w:p>
          <w:p w14:paraId="100D8AB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hint="eastAsia" w:ascii="Times New Roman" w:hAnsi="Times New Roman" w:eastAsia="仿宋"/>
                <w:color w:val="FF0000"/>
                <w:sz w:val="21"/>
                <w:szCs w:val="21"/>
              </w:rPr>
              <w:t>对表中信息审核</w:t>
            </w:r>
            <w:r>
              <w:rPr>
                <w:rFonts w:hint="eastAsia" w:ascii="Times New Roman" w:hAnsi="Times New Roman" w:eastAsia="仿宋"/>
                <w:b/>
                <w:bCs/>
                <w:color w:val="FF0000"/>
                <w:sz w:val="21"/>
                <w:szCs w:val="21"/>
              </w:rPr>
              <w:t>确认盖章</w:t>
            </w:r>
          </w:p>
        </w:tc>
      </w:tr>
      <w:tr w14:paraId="6DD491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1818" w:type="dxa"/>
            <w:gridSpan w:val="2"/>
            <w:noWrap w:val="0"/>
            <w:vAlign w:val="center"/>
          </w:tcPr>
          <w:p w14:paraId="2C9DB50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企业类型</w:t>
            </w:r>
          </w:p>
        </w:tc>
        <w:tc>
          <w:tcPr>
            <w:tcW w:w="7228" w:type="dxa"/>
            <w:gridSpan w:val="4"/>
            <w:noWrap w:val="0"/>
            <w:vAlign w:val="center"/>
          </w:tcPr>
          <w:p w14:paraId="7CB95C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eastAsia="方正仿宋简体"/>
                <w:color w:val="000000"/>
                <w:szCs w:val="21"/>
                <w:lang w:val="en-US" w:eastAsia="zh-CN"/>
              </w:rPr>
            </w:pPr>
            <w:r>
              <w:rPr>
                <w:rFonts w:eastAsia="方正仿宋简体"/>
                <w:color w:val="000000"/>
                <w:szCs w:val="21"/>
              </w:rPr>
              <w:t xml:space="preserve">1、国有企业　　　2、合资企业　　 3、民营企业　　 4、其他类型 </w:t>
            </w:r>
            <w:r>
              <w:rPr>
                <w:rFonts w:hint="eastAsia" w:eastAsia="方正仿宋简体"/>
                <w:color w:val="000000"/>
                <w:szCs w:val="21"/>
                <w:lang w:val="en-US" w:eastAsia="zh-CN"/>
              </w:rPr>
              <w:t xml:space="preserve">  </w:t>
            </w:r>
          </w:p>
        </w:tc>
      </w:tr>
      <w:tr w14:paraId="747EB0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1818" w:type="dxa"/>
            <w:gridSpan w:val="2"/>
            <w:noWrap w:val="0"/>
            <w:vAlign w:val="center"/>
          </w:tcPr>
          <w:p w14:paraId="0634F9C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通讯地址</w:t>
            </w:r>
          </w:p>
        </w:tc>
        <w:tc>
          <w:tcPr>
            <w:tcW w:w="3704" w:type="dxa"/>
            <w:noWrap w:val="0"/>
            <w:vAlign w:val="center"/>
          </w:tcPr>
          <w:p w14:paraId="0354D7D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c>
          <w:tcPr>
            <w:tcW w:w="1478" w:type="dxa"/>
            <w:gridSpan w:val="2"/>
            <w:noWrap w:val="0"/>
            <w:vAlign w:val="center"/>
          </w:tcPr>
          <w:p w14:paraId="70955FF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邮政编码</w:t>
            </w:r>
          </w:p>
        </w:tc>
        <w:tc>
          <w:tcPr>
            <w:tcW w:w="2046" w:type="dxa"/>
            <w:noWrap w:val="0"/>
            <w:vAlign w:val="center"/>
          </w:tcPr>
          <w:p w14:paraId="550D332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12AF12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1818" w:type="dxa"/>
            <w:gridSpan w:val="2"/>
            <w:noWrap w:val="0"/>
            <w:vAlign w:val="center"/>
          </w:tcPr>
          <w:p w14:paraId="605F063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所属行业</w:t>
            </w:r>
          </w:p>
        </w:tc>
        <w:tc>
          <w:tcPr>
            <w:tcW w:w="3704" w:type="dxa"/>
            <w:noWrap w:val="0"/>
            <w:vAlign w:val="center"/>
          </w:tcPr>
          <w:p w14:paraId="5C7DE8F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c>
          <w:tcPr>
            <w:tcW w:w="1478" w:type="dxa"/>
            <w:gridSpan w:val="2"/>
            <w:noWrap w:val="0"/>
            <w:vAlign w:val="center"/>
          </w:tcPr>
          <w:p w14:paraId="5636FF0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主营业务</w:t>
            </w:r>
          </w:p>
        </w:tc>
        <w:tc>
          <w:tcPr>
            <w:tcW w:w="2046" w:type="dxa"/>
            <w:noWrap w:val="0"/>
            <w:vAlign w:val="center"/>
          </w:tcPr>
          <w:p w14:paraId="6B2ABA2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50CEF5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1818" w:type="dxa"/>
            <w:gridSpan w:val="2"/>
            <w:noWrap w:val="0"/>
            <w:vAlign w:val="center"/>
          </w:tcPr>
          <w:p w14:paraId="0BF5C68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企业法人代表</w:t>
            </w:r>
          </w:p>
        </w:tc>
        <w:tc>
          <w:tcPr>
            <w:tcW w:w="3704" w:type="dxa"/>
            <w:noWrap w:val="0"/>
            <w:vAlign w:val="center"/>
          </w:tcPr>
          <w:p w14:paraId="50F1FD0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c>
          <w:tcPr>
            <w:tcW w:w="1478" w:type="dxa"/>
            <w:gridSpan w:val="2"/>
            <w:noWrap w:val="0"/>
            <w:vAlign w:val="center"/>
          </w:tcPr>
          <w:p w14:paraId="12AB3B6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联系电话</w:t>
            </w:r>
          </w:p>
        </w:tc>
        <w:tc>
          <w:tcPr>
            <w:tcW w:w="2046" w:type="dxa"/>
            <w:noWrap w:val="0"/>
            <w:vAlign w:val="center"/>
          </w:tcPr>
          <w:p w14:paraId="7ADCDAA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718267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1818" w:type="dxa"/>
            <w:gridSpan w:val="2"/>
            <w:noWrap w:val="0"/>
            <w:vAlign w:val="center"/>
          </w:tcPr>
          <w:p w14:paraId="490C11E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技术中心负责人</w:t>
            </w:r>
          </w:p>
        </w:tc>
        <w:tc>
          <w:tcPr>
            <w:tcW w:w="3704" w:type="dxa"/>
            <w:noWrap w:val="0"/>
            <w:vAlign w:val="center"/>
          </w:tcPr>
          <w:p w14:paraId="5890064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c>
          <w:tcPr>
            <w:tcW w:w="1478" w:type="dxa"/>
            <w:gridSpan w:val="2"/>
            <w:noWrap w:val="0"/>
            <w:vAlign w:val="center"/>
          </w:tcPr>
          <w:p w14:paraId="4B84923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手机号码</w:t>
            </w:r>
          </w:p>
        </w:tc>
        <w:tc>
          <w:tcPr>
            <w:tcW w:w="2046" w:type="dxa"/>
            <w:noWrap w:val="0"/>
            <w:vAlign w:val="center"/>
          </w:tcPr>
          <w:p w14:paraId="5EF95D7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3E4B75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1818" w:type="dxa"/>
            <w:gridSpan w:val="2"/>
            <w:noWrap w:val="0"/>
            <w:vAlign w:val="center"/>
          </w:tcPr>
          <w:p w14:paraId="4892B84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电话及传真号码</w:t>
            </w:r>
          </w:p>
        </w:tc>
        <w:tc>
          <w:tcPr>
            <w:tcW w:w="3704" w:type="dxa"/>
            <w:noWrap w:val="0"/>
            <w:vAlign w:val="center"/>
          </w:tcPr>
          <w:p w14:paraId="1CAFF33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c>
          <w:tcPr>
            <w:tcW w:w="1478" w:type="dxa"/>
            <w:gridSpan w:val="2"/>
            <w:noWrap w:val="0"/>
            <w:vAlign w:val="center"/>
          </w:tcPr>
          <w:p w14:paraId="3D54A7A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电子邮箱</w:t>
            </w:r>
          </w:p>
        </w:tc>
        <w:tc>
          <w:tcPr>
            <w:tcW w:w="2046" w:type="dxa"/>
            <w:noWrap w:val="0"/>
            <w:vAlign w:val="center"/>
          </w:tcPr>
          <w:p w14:paraId="3A3AD71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1C47FA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1818" w:type="dxa"/>
            <w:gridSpan w:val="2"/>
            <w:noWrap w:val="0"/>
            <w:vAlign w:val="center"/>
          </w:tcPr>
          <w:p w14:paraId="295A5FC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企业网址</w:t>
            </w:r>
          </w:p>
        </w:tc>
        <w:tc>
          <w:tcPr>
            <w:tcW w:w="3704" w:type="dxa"/>
            <w:noWrap w:val="0"/>
            <w:vAlign w:val="center"/>
          </w:tcPr>
          <w:p w14:paraId="179FE5D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c>
          <w:tcPr>
            <w:tcW w:w="1478" w:type="dxa"/>
            <w:gridSpan w:val="2"/>
            <w:noWrap w:val="0"/>
            <w:vAlign w:val="center"/>
          </w:tcPr>
          <w:p w14:paraId="62CF3F1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报告年度</w:t>
            </w:r>
          </w:p>
        </w:tc>
        <w:tc>
          <w:tcPr>
            <w:tcW w:w="2046" w:type="dxa"/>
            <w:noWrap w:val="0"/>
            <w:vAlign w:val="center"/>
          </w:tcPr>
          <w:p w14:paraId="691ACDD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eastAsia="方正仿宋简体"/>
                <w:color w:val="000000"/>
                <w:szCs w:val="21"/>
                <w:lang w:val="en-US" w:eastAsia="zh-CN"/>
              </w:rPr>
            </w:pPr>
            <w:r>
              <w:rPr>
                <w:rFonts w:hint="eastAsia" w:eastAsia="方正仿宋简体"/>
                <w:color w:val="000000"/>
                <w:szCs w:val="21"/>
                <w:lang w:val="en-US" w:eastAsia="zh-CN"/>
              </w:rPr>
              <w:t>2025年</w:t>
            </w:r>
          </w:p>
        </w:tc>
      </w:tr>
      <w:tr w14:paraId="2F152E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9046" w:type="dxa"/>
            <w:gridSpan w:val="6"/>
            <w:noWrap w:val="0"/>
            <w:vAlign w:val="center"/>
          </w:tcPr>
          <w:p w14:paraId="38D6DA3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p>
        </w:tc>
      </w:tr>
      <w:tr w14:paraId="5D5D51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7C7A4A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序号</w:t>
            </w:r>
          </w:p>
        </w:tc>
        <w:tc>
          <w:tcPr>
            <w:tcW w:w="4701" w:type="dxa"/>
            <w:gridSpan w:val="2"/>
            <w:noWrap w:val="0"/>
            <w:vAlign w:val="center"/>
          </w:tcPr>
          <w:p w14:paraId="61D8BE0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定量数据名称</w:t>
            </w:r>
          </w:p>
        </w:tc>
        <w:tc>
          <w:tcPr>
            <w:tcW w:w="1478" w:type="dxa"/>
            <w:gridSpan w:val="2"/>
            <w:noWrap w:val="0"/>
            <w:vAlign w:val="center"/>
          </w:tcPr>
          <w:p w14:paraId="5CE54B9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单位</w:t>
            </w:r>
          </w:p>
        </w:tc>
        <w:tc>
          <w:tcPr>
            <w:tcW w:w="2046" w:type="dxa"/>
            <w:noWrap w:val="0"/>
            <w:vAlign w:val="center"/>
          </w:tcPr>
          <w:p w14:paraId="5D095D1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数据值</w:t>
            </w:r>
          </w:p>
        </w:tc>
      </w:tr>
      <w:tr w14:paraId="305FC3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5D4150E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1</w:t>
            </w:r>
          </w:p>
        </w:tc>
        <w:tc>
          <w:tcPr>
            <w:tcW w:w="4701" w:type="dxa"/>
            <w:gridSpan w:val="2"/>
            <w:noWrap w:val="0"/>
            <w:vAlign w:val="center"/>
          </w:tcPr>
          <w:p w14:paraId="3902099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企业营业收入总额</w:t>
            </w:r>
          </w:p>
        </w:tc>
        <w:tc>
          <w:tcPr>
            <w:tcW w:w="1478" w:type="dxa"/>
            <w:gridSpan w:val="2"/>
            <w:noWrap w:val="0"/>
            <w:vAlign w:val="center"/>
          </w:tcPr>
          <w:p w14:paraId="675C3A2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万元</w:t>
            </w:r>
          </w:p>
        </w:tc>
        <w:tc>
          <w:tcPr>
            <w:tcW w:w="2046" w:type="dxa"/>
            <w:noWrap w:val="0"/>
            <w:vAlign w:val="center"/>
          </w:tcPr>
          <w:p w14:paraId="178E1D2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69B1C8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784AE2E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2</w:t>
            </w:r>
          </w:p>
        </w:tc>
        <w:tc>
          <w:tcPr>
            <w:tcW w:w="4701" w:type="dxa"/>
            <w:gridSpan w:val="2"/>
            <w:noWrap w:val="0"/>
            <w:vAlign w:val="center"/>
          </w:tcPr>
          <w:p w14:paraId="2451506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企业产品销售收入总额</w:t>
            </w:r>
          </w:p>
        </w:tc>
        <w:tc>
          <w:tcPr>
            <w:tcW w:w="1478" w:type="dxa"/>
            <w:gridSpan w:val="2"/>
            <w:noWrap w:val="0"/>
            <w:vAlign w:val="center"/>
          </w:tcPr>
          <w:p w14:paraId="7E25866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万元</w:t>
            </w:r>
          </w:p>
        </w:tc>
        <w:tc>
          <w:tcPr>
            <w:tcW w:w="2046" w:type="dxa"/>
            <w:noWrap w:val="0"/>
            <w:vAlign w:val="center"/>
          </w:tcPr>
          <w:p w14:paraId="7112CBF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3A31E3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7C2FD7C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3</w:t>
            </w:r>
          </w:p>
        </w:tc>
        <w:tc>
          <w:tcPr>
            <w:tcW w:w="4701" w:type="dxa"/>
            <w:gridSpan w:val="2"/>
            <w:noWrap w:val="0"/>
            <w:vAlign w:val="center"/>
          </w:tcPr>
          <w:p w14:paraId="6A5CA1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新产品销售收入</w:t>
            </w:r>
          </w:p>
        </w:tc>
        <w:tc>
          <w:tcPr>
            <w:tcW w:w="1478" w:type="dxa"/>
            <w:gridSpan w:val="2"/>
            <w:noWrap w:val="0"/>
            <w:vAlign w:val="center"/>
          </w:tcPr>
          <w:p w14:paraId="6FC62C6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万元</w:t>
            </w:r>
          </w:p>
        </w:tc>
        <w:tc>
          <w:tcPr>
            <w:tcW w:w="2046" w:type="dxa"/>
            <w:noWrap w:val="0"/>
            <w:vAlign w:val="center"/>
          </w:tcPr>
          <w:p w14:paraId="2423DD1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44A12A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69EB291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4</w:t>
            </w:r>
          </w:p>
        </w:tc>
        <w:tc>
          <w:tcPr>
            <w:tcW w:w="4701" w:type="dxa"/>
            <w:gridSpan w:val="2"/>
            <w:noWrap w:val="0"/>
            <w:vAlign w:val="center"/>
          </w:tcPr>
          <w:p w14:paraId="0523728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企业研发经费支出额</w:t>
            </w:r>
          </w:p>
        </w:tc>
        <w:tc>
          <w:tcPr>
            <w:tcW w:w="1478" w:type="dxa"/>
            <w:gridSpan w:val="2"/>
            <w:noWrap w:val="0"/>
            <w:vAlign w:val="center"/>
          </w:tcPr>
          <w:p w14:paraId="599AF65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万元</w:t>
            </w:r>
          </w:p>
        </w:tc>
        <w:tc>
          <w:tcPr>
            <w:tcW w:w="2046" w:type="dxa"/>
            <w:noWrap w:val="0"/>
            <w:vAlign w:val="center"/>
          </w:tcPr>
          <w:p w14:paraId="2A540AD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389951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779BB94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5</w:t>
            </w:r>
          </w:p>
        </w:tc>
        <w:tc>
          <w:tcPr>
            <w:tcW w:w="4701" w:type="dxa"/>
            <w:gridSpan w:val="2"/>
            <w:noWrap w:val="0"/>
            <w:vAlign w:val="center"/>
          </w:tcPr>
          <w:p w14:paraId="348EC73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企业职工总人数</w:t>
            </w:r>
          </w:p>
        </w:tc>
        <w:tc>
          <w:tcPr>
            <w:tcW w:w="1478" w:type="dxa"/>
            <w:gridSpan w:val="2"/>
            <w:noWrap w:val="0"/>
            <w:vAlign w:val="center"/>
          </w:tcPr>
          <w:p w14:paraId="3F55B50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人</w:t>
            </w:r>
          </w:p>
        </w:tc>
        <w:tc>
          <w:tcPr>
            <w:tcW w:w="2046" w:type="dxa"/>
            <w:noWrap w:val="0"/>
            <w:vAlign w:val="center"/>
          </w:tcPr>
          <w:p w14:paraId="58DE333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4C9D78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5B7E291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6</w:t>
            </w:r>
          </w:p>
        </w:tc>
        <w:tc>
          <w:tcPr>
            <w:tcW w:w="4701" w:type="dxa"/>
            <w:gridSpan w:val="2"/>
            <w:noWrap w:val="0"/>
            <w:vAlign w:val="center"/>
          </w:tcPr>
          <w:p w14:paraId="323AD1C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企业专职研发人员总数</w:t>
            </w:r>
          </w:p>
        </w:tc>
        <w:tc>
          <w:tcPr>
            <w:tcW w:w="1478" w:type="dxa"/>
            <w:gridSpan w:val="2"/>
            <w:noWrap w:val="0"/>
            <w:vAlign w:val="center"/>
          </w:tcPr>
          <w:p w14:paraId="15E9E4F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人</w:t>
            </w:r>
          </w:p>
        </w:tc>
        <w:tc>
          <w:tcPr>
            <w:tcW w:w="2046" w:type="dxa"/>
            <w:noWrap w:val="0"/>
            <w:vAlign w:val="center"/>
          </w:tcPr>
          <w:p w14:paraId="28480E4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08BF21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50A18F1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7</w:t>
            </w:r>
          </w:p>
        </w:tc>
        <w:tc>
          <w:tcPr>
            <w:tcW w:w="4701" w:type="dxa"/>
            <w:gridSpan w:val="2"/>
            <w:noWrap w:val="0"/>
            <w:vAlign w:val="center"/>
          </w:tcPr>
          <w:p w14:paraId="01ACC16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企业全体职工年人均收入</w:t>
            </w:r>
          </w:p>
        </w:tc>
        <w:tc>
          <w:tcPr>
            <w:tcW w:w="1478" w:type="dxa"/>
            <w:gridSpan w:val="2"/>
            <w:noWrap w:val="0"/>
            <w:vAlign w:val="center"/>
          </w:tcPr>
          <w:p w14:paraId="20E5537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万元</w:t>
            </w:r>
          </w:p>
        </w:tc>
        <w:tc>
          <w:tcPr>
            <w:tcW w:w="2046" w:type="dxa"/>
            <w:noWrap w:val="0"/>
            <w:vAlign w:val="center"/>
          </w:tcPr>
          <w:p w14:paraId="4C18568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09D0C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404057F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8</w:t>
            </w:r>
          </w:p>
        </w:tc>
        <w:tc>
          <w:tcPr>
            <w:tcW w:w="4701" w:type="dxa"/>
            <w:gridSpan w:val="2"/>
            <w:noWrap w:val="0"/>
            <w:vAlign w:val="center"/>
          </w:tcPr>
          <w:p w14:paraId="4EA96AC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企业专职研发人员年人均收入</w:t>
            </w:r>
          </w:p>
        </w:tc>
        <w:tc>
          <w:tcPr>
            <w:tcW w:w="1478" w:type="dxa"/>
            <w:gridSpan w:val="2"/>
            <w:noWrap w:val="0"/>
            <w:vAlign w:val="center"/>
          </w:tcPr>
          <w:p w14:paraId="1E36FA9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万元</w:t>
            </w:r>
          </w:p>
        </w:tc>
        <w:tc>
          <w:tcPr>
            <w:tcW w:w="2046" w:type="dxa"/>
            <w:noWrap w:val="0"/>
            <w:vAlign w:val="center"/>
          </w:tcPr>
          <w:p w14:paraId="120CCDF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7D8195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47E4EE2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9</w:t>
            </w:r>
          </w:p>
        </w:tc>
        <w:tc>
          <w:tcPr>
            <w:tcW w:w="4701" w:type="dxa"/>
            <w:gridSpan w:val="2"/>
            <w:noWrap w:val="0"/>
            <w:vAlign w:val="center"/>
          </w:tcPr>
          <w:p w14:paraId="4D2D2BE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企业拥有的高级专家及博士人数</w:t>
            </w:r>
          </w:p>
        </w:tc>
        <w:tc>
          <w:tcPr>
            <w:tcW w:w="1478" w:type="dxa"/>
            <w:gridSpan w:val="2"/>
            <w:noWrap w:val="0"/>
            <w:vAlign w:val="center"/>
          </w:tcPr>
          <w:p w14:paraId="16E275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人</w:t>
            </w:r>
          </w:p>
        </w:tc>
        <w:tc>
          <w:tcPr>
            <w:tcW w:w="2046" w:type="dxa"/>
            <w:noWrap w:val="0"/>
            <w:vAlign w:val="center"/>
          </w:tcPr>
          <w:p w14:paraId="5DD9579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43FD8B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7BC8D86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10</w:t>
            </w:r>
          </w:p>
        </w:tc>
        <w:tc>
          <w:tcPr>
            <w:tcW w:w="4701" w:type="dxa"/>
            <w:gridSpan w:val="2"/>
            <w:noWrap w:val="0"/>
            <w:vAlign w:val="center"/>
          </w:tcPr>
          <w:p w14:paraId="71B101E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企业技术开发仪器设备原值</w:t>
            </w:r>
          </w:p>
        </w:tc>
        <w:tc>
          <w:tcPr>
            <w:tcW w:w="1478" w:type="dxa"/>
            <w:gridSpan w:val="2"/>
            <w:noWrap w:val="0"/>
            <w:vAlign w:val="center"/>
          </w:tcPr>
          <w:p w14:paraId="184E0DB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万元</w:t>
            </w:r>
          </w:p>
        </w:tc>
        <w:tc>
          <w:tcPr>
            <w:tcW w:w="2046" w:type="dxa"/>
            <w:noWrap w:val="0"/>
            <w:vAlign w:val="center"/>
          </w:tcPr>
          <w:p w14:paraId="4A114C4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25BDA7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09CE426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11</w:t>
            </w:r>
          </w:p>
        </w:tc>
        <w:tc>
          <w:tcPr>
            <w:tcW w:w="4701" w:type="dxa"/>
            <w:gridSpan w:val="2"/>
            <w:noWrap w:val="0"/>
            <w:vAlign w:val="center"/>
          </w:tcPr>
          <w:p w14:paraId="5A015F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通过省、国家和国际组织认证的实验室数</w:t>
            </w:r>
          </w:p>
        </w:tc>
        <w:tc>
          <w:tcPr>
            <w:tcW w:w="1478" w:type="dxa"/>
            <w:gridSpan w:val="2"/>
            <w:noWrap w:val="0"/>
            <w:vAlign w:val="center"/>
          </w:tcPr>
          <w:p w14:paraId="0E739B1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个</w:t>
            </w:r>
          </w:p>
        </w:tc>
        <w:tc>
          <w:tcPr>
            <w:tcW w:w="2046" w:type="dxa"/>
            <w:noWrap w:val="0"/>
            <w:vAlign w:val="center"/>
          </w:tcPr>
          <w:p w14:paraId="7F73003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39C279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0203DA1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12</w:t>
            </w:r>
          </w:p>
        </w:tc>
        <w:tc>
          <w:tcPr>
            <w:tcW w:w="4701" w:type="dxa"/>
            <w:gridSpan w:val="2"/>
            <w:noWrap w:val="0"/>
            <w:vAlign w:val="center"/>
          </w:tcPr>
          <w:p w14:paraId="5944E34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企业拥有的全部有效发明专利数</w:t>
            </w:r>
          </w:p>
        </w:tc>
        <w:tc>
          <w:tcPr>
            <w:tcW w:w="1478" w:type="dxa"/>
            <w:gridSpan w:val="2"/>
            <w:noWrap w:val="0"/>
            <w:vAlign w:val="center"/>
          </w:tcPr>
          <w:p w14:paraId="5596FAC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项</w:t>
            </w:r>
          </w:p>
        </w:tc>
        <w:tc>
          <w:tcPr>
            <w:tcW w:w="2046" w:type="dxa"/>
            <w:noWrap w:val="0"/>
            <w:vAlign w:val="center"/>
          </w:tcPr>
          <w:p w14:paraId="034A56B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4F2EDE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417149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13</w:t>
            </w:r>
          </w:p>
        </w:tc>
        <w:tc>
          <w:tcPr>
            <w:tcW w:w="4701" w:type="dxa"/>
            <w:gridSpan w:val="2"/>
            <w:noWrap w:val="0"/>
            <w:vAlign w:val="center"/>
          </w:tcPr>
          <w:p w14:paraId="15922E8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企业拥有的省以上名牌产品数或中国驰名商标数</w:t>
            </w:r>
          </w:p>
        </w:tc>
        <w:tc>
          <w:tcPr>
            <w:tcW w:w="1478" w:type="dxa"/>
            <w:gridSpan w:val="2"/>
            <w:noWrap w:val="0"/>
            <w:vAlign w:val="center"/>
          </w:tcPr>
          <w:p w14:paraId="4063EB1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件</w:t>
            </w:r>
          </w:p>
        </w:tc>
        <w:tc>
          <w:tcPr>
            <w:tcW w:w="2046" w:type="dxa"/>
            <w:noWrap w:val="0"/>
            <w:vAlign w:val="center"/>
          </w:tcPr>
          <w:p w14:paraId="72560D5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478A85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1501B49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14</w:t>
            </w:r>
          </w:p>
        </w:tc>
        <w:tc>
          <w:tcPr>
            <w:tcW w:w="4701" w:type="dxa"/>
            <w:gridSpan w:val="2"/>
            <w:noWrap w:val="0"/>
            <w:vAlign w:val="center"/>
          </w:tcPr>
          <w:p w14:paraId="1ACE226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当年</w:t>
            </w:r>
            <w:r>
              <w:rPr>
                <w:rFonts w:hint="eastAsia" w:eastAsia="方正仿宋简体"/>
                <w:color w:val="000000"/>
                <w:szCs w:val="21"/>
                <w:lang w:eastAsia="zh-CN"/>
              </w:rPr>
              <w:t>（</w:t>
            </w:r>
            <w:r>
              <w:rPr>
                <w:rFonts w:hint="eastAsia" w:eastAsia="方正仿宋简体"/>
                <w:color w:val="000000"/>
                <w:szCs w:val="21"/>
                <w:lang w:val="en-US" w:eastAsia="zh-CN"/>
              </w:rPr>
              <w:t>2025年</w:t>
            </w:r>
            <w:r>
              <w:rPr>
                <w:rFonts w:hint="eastAsia" w:eastAsia="方正仿宋简体"/>
                <w:color w:val="000000"/>
                <w:szCs w:val="21"/>
                <w:lang w:eastAsia="zh-CN"/>
              </w:rPr>
              <w:t>）</w:t>
            </w:r>
            <w:r>
              <w:rPr>
                <w:rFonts w:eastAsia="方正仿宋简体"/>
                <w:color w:val="000000"/>
                <w:szCs w:val="21"/>
              </w:rPr>
              <w:t>受理的专利申请数</w:t>
            </w:r>
          </w:p>
        </w:tc>
        <w:tc>
          <w:tcPr>
            <w:tcW w:w="1478" w:type="dxa"/>
            <w:gridSpan w:val="2"/>
            <w:noWrap w:val="0"/>
            <w:vAlign w:val="center"/>
          </w:tcPr>
          <w:p w14:paraId="1C46677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件</w:t>
            </w:r>
          </w:p>
        </w:tc>
        <w:tc>
          <w:tcPr>
            <w:tcW w:w="2046" w:type="dxa"/>
            <w:noWrap w:val="0"/>
            <w:vAlign w:val="center"/>
          </w:tcPr>
          <w:p w14:paraId="2123E7F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55B2A9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29262CC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15</w:t>
            </w:r>
          </w:p>
        </w:tc>
        <w:tc>
          <w:tcPr>
            <w:tcW w:w="4701" w:type="dxa"/>
            <w:gridSpan w:val="2"/>
            <w:noWrap w:val="0"/>
            <w:vAlign w:val="center"/>
          </w:tcPr>
          <w:p w14:paraId="2641723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主持和参加制定的国际、国家、行业标准数</w:t>
            </w:r>
          </w:p>
        </w:tc>
        <w:tc>
          <w:tcPr>
            <w:tcW w:w="1478" w:type="dxa"/>
            <w:gridSpan w:val="2"/>
            <w:noWrap w:val="0"/>
            <w:vAlign w:val="center"/>
          </w:tcPr>
          <w:p w14:paraId="4FAFD08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项</w:t>
            </w:r>
          </w:p>
        </w:tc>
        <w:tc>
          <w:tcPr>
            <w:tcW w:w="2046" w:type="dxa"/>
            <w:noWrap w:val="0"/>
            <w:vAlign w:val="center"/>
          </w:tcPr>
          <w:p w14:paraId="451EA5D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r w14:paraId="73F497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821" w:type="dxa"/>
            <w:noWrap w:val="0"/>
            <w:vAlign w:val="center"/>
          </w:tcPr>
          <w:p w14:paraId="0D64FB8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16</w:t>
            </w:r>
          </w:p>
        </w:tc>
        <w:tc>
          <w:tcPr>
            <w:tcW w:w="4701" w:type="dxa"/>
            <w:gridSpan w:val="2"/>
            <w:noWrap w:val="0"/>
            <w:vAlign w:val="center"/>
          </w:tcPr>
          <w:p w14:paraId="09788B8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eastAsia="方正仿宋简体"/>
                <w:color w:val="000000"/>
                <w:szCs w:val="21"/>
              </w:rPr>
            </w:pPr>
            <w:r>
              <w:rPr>
                <w:rFonts w:eastAsia="方正仿宋简体"/>
                <w:color w:val="000000"/>
                <w:szCs w:val="21"/>
              </w:rPr>
              <w:t>获国家自然科学、技术发明、科技进步奖项目数</w:t>
            </w:r>
          </w:p>
        </w:tc>
        <w:tc>
          <w:tcPr>
            <w:tcW w:w="1478" w:type="dxa"/>
            <w:gridSpan w:val="2"/>
            <w:noWrap w:val="0"/>
            <w:vAlign w:val="center"/>
          </w:tcPr>
          <w:p w14:paraId="24F57CB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r>
              <w:rPr>
                <w:rFonts w:eastAsia="方正仿宋简体"/>
                <w:color w:val="000000"/>
                <w:szCs w:val="21"/>
              </w:rPr>
              <w:t>项</w:t>
            </w:r>
          </w:p>
        </w:tc>
        <w:tc>
          <w:tcPr>
            <w:tcW w:w="2046" w:type="dxa"/>
            <w:noWrap w:val="0"/>
            <w:vAlign w:val="center"/>
          </w:tcPr>
          <w:p w14:paraId="64EC4E0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eastAsia="方正仿宋简体"/>
                <w:color w:val="000000"/>
                <w:szCs w:val="21"/>
              </w:rPr>
            </w:pPr>
          </w:p>
        </w:tc>
      </w:tr>
    </w:tbl>
    <w:p w14:paraId="2BE49D8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仿宋_GB2312" w:hAnsi="仿宋_GB2312" w:eastAsia="仿宋_GB2312" w:cs="仿宋_GB2312"/>
          <w:color w:val="000000"/>
          <w:kern w:val="0"/>
          <w:sz w:val="21"/>
          <w:szCs w:val="21"/>
          <w:lang w:val="en-US" w:eastAsia="zh-CN"/>
        </w:rPr>
      </w:pPr>
      <w:r>
        <w:rPr>
          <w:rFonts w:hint="eastAsia" w:ascii="Times New Roman" w:hAnsi="Times New Roman" w:eastAsia="黑体"/>
          <w:color w:val="000000"/>
          <w:kern w:val="0"/>
          <w:sz w:val="21"/>
          <w:szCs w:val="21"/>
          <w:lang w:eastAsia="zh-CN"/>
        </w:rPr>
        <w:t>注：</w:t>
      </w:r>
      <w:r>
        <w:rPr>
          <w:rFonts w:hint="eastAsia" w:ascii="仿宋_GB2312" w:hAnsi="仿宋_GB2312" w:eastAsia="仿宋_GB2312" w:cs="仿宋_GB2312"/>
          <w:color w:val="000000"/>
          <w:kern w:val="0"/>
          <w:sz w:val="21"/>
          <w:szCs w:val="21"/>
          <w:lang w:val="en-US" w:eastAsia="zh-Hans"/>
        </w:rPr>
        <w:t>申报</w:t>
      </w:r>
      <w:r>
        <w:rPr>
          <w:rFonts w:hint="eastAsia" w:ascii="仿宋_GB2312" w:hAnsi="仿宋_GB2312" w:eastAsia="仿宋_GB2312" w:cs="仿宋_GB2312"/>
          <w:color w:val="000000"/>
          <w:kern w:val="0"/>
          <w:sz w:val="21"/>
          <w:szCs w:val="21"/>
          <w:lang w:val="en-US" w:eastAsia="zh-CN"/>
        </w:rPr>
        <w:t>单位</w:t>
      </w:r>
      <w:r>
        <w:rPr>
          <w:rFonts w:hint="eastAsia" w:ascii="仿宋_GB2312" w:hAnsi="仿宋_GB2312" w:eastAsia="仿宋_GB2312" w:cs="仿宋_GB2312"/>
          <w:color w:val="000000"/>
          <w:kern w:val="0"/>
          <w:sz w:val="21"/>
          <w:szCs w:val="21"/>
          <w:lang w:val="en-US" w:eastAsia="zh-Hans"/>
        </w:rPr>
        <w:t>应当</w:t>
      </w:r>
      <w:r>
        <w:rPr>
          <w:rFonts w:hint="eastAsia" w:ascii="仿宋_GB2312" w:hAnsi="仿宋_GB2312" w:eastAsia="仿宋_GB2312" w:cs="仿宋_GB2312"/>
          <w:color w:val="000000"/>
          <w:kern w:val="0"/>
          <w:sz w:val="21"/>
          <w:szCs w:val="21"/>
          <w:lang w:val="en-US" w:eastAsia="zh-CN"/>
        </w:rPr>
        <w:t>按照申报通知的相关要求，提供与表中指标及数据</w:t>
      </w:r>
      <w:r>
        <w:rPr>
          <w:rFonts w:hint="eastAsia" w:ascii="仿宋_GB2312" w:hAnsi="仿宋_GB2312" w:eastAsia="仿宋_GB2312" w:cs="仿宋_GB2312"/>
          <w:color w:val="000000"/>
          <w:kern w:val="0"/>
          <w:sz w:val="21"/>
          <w:szCs w:val="21"/>
          <w:u w:val="single"/>
          <w:lang w:val="en-US" w:eastAsia="zh-CN"/>
        </w:rPr>
        <w:t>直接相关的真实、完整、合乎申报要求</w:t>
      </w:r>
      <w:bookmarkStart w:id="0" w:name="_GoBack"/>
      <w:bookmarkEnd w:id="0"/>
      <w:r>
        <w:rPr>
          <w:rFonts w:hint="eastAsia" w:ascii="仿宋_GB2312" w:hAnsi="仿宋_GB2312" w:eastAsia="仿宋_GB2312" w:cs="仿宋_GB2312"/>
          <w:color w:val="000000"/>
          <w:kern w:val="0"/>
          <w:sz w:val="21"/>
          <w:szCs w:val="21"/>
          <w:u w:val="single"/>
          <w:lang w:val="en-US" w:eastAsia="zh-CN"/>
        </w:rPr>
        <w:t>的</w:t>
      </w:r>
      <w:r>
        <w:rPr>
          <w:rFonts w:hint="eastAsia" w:ascii="仿宋_GB2312" w:hAnsi="仿宋_GB2312" w:eastAsia="仿宋_GB2312" w:cs="仿宋_GB2312"/>
          <w:color w:val="000000"/>
          <w:kern w:val="0"/>
          <w:sz w:val="21"/>
          <w:szCs w:val="21"/>
          <w:lang w:val="en-US" w:eastAsia="zh-CN"/>
        </w:rPr>
        <w:t>证明材料作为附件（置于申</w:t>
      </w:r>
      <w:r>
        <w:rPr>
          <w:rFonts w:hint="eastAsia" w:ascii="仿宋_GB2312" w:hAnsi="仿宋_GB2312" w:eastAsia="仿宋_GB2312" w:cs="仿宋_GB2312"/>
          <w:color w:val="000000"/>
          <w:kern w:val="0"/>
          <w:sz w:val="21"/>
          <w:szCs w:val="21"/>
          <w:lang w:val="en-US" w:eastAsia="zh-Hans"/>
        </w:rPr>
        <w:t>报书</w:t>
      </w:r>
      <w:r>
        <w:rPr>
          <w:rFonts w:hint="eastAsia" w:ascii="仿宋_GB2312" w:hAnsi="仿宋_GB2312" w:eastAsia="仿宋_GB2312" w:cs="仿宋_GB2312"/>
          <w:color w:val="000000"/>
          <w:kern w:val="0"/>
          <w:sz w:val="21"/>
          <w:szCs w:val="21"/>
          <w:lang w:val="en-US" w:eastAsia="zh-CN"/>
        </w:rPr>
        <w:t>之后）。没有相关证明材料的指标数据的可信度将会受到影响甚至不被专家和工信部门认可、采信，请务必认真对待。</w:t>
      </w:r>
    </w:p>
    <w:p w14:paraId="352F8EB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eastAsia" w:ascii="Times New Roman" w:hAnsi="Times New Roman" w:eastAsia="黑体"/>
          <w:color w:val="000000"/>
          <w:kern w:val="0"/>
          <w:szCs w:val="32"/>
        </w:rPr>
      </w:pPr>
      <w:r>
        <w:rPr>
          <w:rFonts w:hint="eastAsia" w:ascii="Times New Roman" w:hAnsi="Times New Roman" w:eastAsia="黑体"/>
          <w:color w:val="000000"/>
          <w:kern w:val="0"/>
          <w:szCs w:val="32"/>
        </w:rPr>
        <w:br w:type="page"/>
      </w:r>
    </w:p>
    <w:p w14:paraId="73B83920">
      <w:pPr>
        <w:keepNext w:val="0"/>
        <w:keepLines w:val="0"/>
        <w:pageBreakBefore w:val="0"/>
        <w:kinsoku/>
        <w:wordWrap/>
        <w:topLinePunct w:val="0"/>
        <w:bidi w:val="0"/>
        <w:adjustRightInd/>
        <w:snapToGrid/>
        <w:spacing w:line="580" w:lineRule="exact"/>
        <w:ind w:left="0" w:leftChars="0" w:right="0" w:rightChars="0"/>
        <w:jc w:val="center"/>
        <w:textAlignment w:val="auto"/>
        <w:rPr>
          <w:rFonts w:hint="eastAsia" w:ascii="Times New Roman" w:hAnsi="Times New Roman" w:eastAsia="方正小标宋简体"/>
          <w:color w:val="000000"/>
          <w:sz w:val="44"/>
          <w:szCs w:val="44"/>
          <w:lang w:val="en-US" w:eastAsia="zh-Hans"/>
        </w:rPr>
      </w:pPr>
      <w:r>
        <w:rPr>
          <w:rFonts w:hint="eastAsia" w:ascii="Times New Roman" w:hAnsi="Times New Roman" w:eastAsia="方正小标宋简体"/>
          <w:color w:val="000000"/>
          <w:sz w:val="44"/>
          <w:szCs w:val="44"/>
          <w:lang w:val="en-US" w:eastAsia="zh-CN"/>
        </w:rPr>
        <w:t>202</w:t>
      </w:r>
      <w:r>
        <w:rPr>
          <w:rFonts w:hint="eastAsia" w:eastAsia="方正小标宋简体"/>
          <w:color w:val="000000"/>
          <w:sz w:val="44"/>
          <w:szCs w:val="44"/>
          <w:lang w:val="en-US" w:eastAsia="zh-CN"/>
        </w:rPr>
        <w:t>6</w:t>
      </w:r>
      <w:r>
        <w:rPr>
          <w:rFonts w:hint="eastAsia" w:ascii="Times New Roman" w:hAnsi="Times New Roman" w:eastAsia="方正小标宋简体"/>
          <w:color w:val="000000"/>
          <w:sz w:val="44"/>
          <w:szCs w:val="44"/>
          <w:lang w:val="en-US" w:eastAsia="zh-CN"/>
        </w:rPr>
        <w:t>年度</w:t>
      </w:r>
      <w:r>
        <w:rPr>
          <w:rFonts w:hint="eastAsia" w:eastAsia="方正小标宋简体"/>
          <w:color w:val="000000"/>
          <w:sz w:val="44"/>
          <w:szCs w:val="44"/>
          <w:lang w:eastAsia="zh-CN"/>
        </w:rPr>
        <w:t>常德市市</w:t>
      </w:r>
      <w:r>
        <w:rPr>
          <w:rFonts w:hint="eastAsia" w:ascii="Times New Roman" w:hAnsi="Times New Roman" w:eastAsia="方正小标宋简体"/>
          <w:color w:val="000000"/>
          <w:sz w:val="44"/>
          <w:szCs w:val="44"/>
        </w:rPr>
        <w:t>级企业技术中心申报</w:t>
      </w:r>
      <w:r>
        <w:rPr>
          <w:rFonts w:hint="eastAsia" w:eastAsia="方正小标宋简体"/>
          <w:color w:val="000000"/>
          <w:sz w:val="44"/>
          <w:szCs w:val="44"/>
          <w:lang w:val="en-US" w:eastAsia="zh-Hans"/>
        </w:rPr>
        <w:t>书</w:t>
      </w:r>
    </w:p>
    <w:p w14:paraId="2BFD8390">
      <w:pPr>
        <w:keepNext w:val="0"/>
        <w:keepLines w:val="0"/>
        <w:pageBreakBefore w:val="0"/>
        <w:kinsoku/>
        <w:wordWrap/>
        <w:topLinePunct w:val="0"/>
        <w:bidi w:val="0"/>
        <w:adjustRightInd/>
        <w:snapToGrid/>
        <w:spacing w:line="580" w:lineRule="exact"/>
        <w:ind w:left="0" w:leftChars="0" w:right="0" w:rightChars="0"/>
        <w:jc w:val="center"/>
        <w:textAlignment w:val="auto"/>
        <w:rPr>
          <w:rFonts w:ascii="Times New Roman" w:hAnsi="Times New Roman" w:eastAsia="方正小标宋简体"/>
          <w:color w:val="000000"/>
          <w:sz w:val="32"/>
          <w:szCs w:val="32"/>
        </w:rPr>
      </w:pPr>
      <w:r>
        <w:rPr>
          <w:rFonts w:hint="eastAsia" w:ascii="Times New Roman" w:hAnsi="Times New Roman" w:eastAsia="方正小标宋简体"/>
          <w:color w:val="000000"/>
          <w:sz w:val="32"/>
          <w:szCs w:val="32"/>
          <w:lang w:eastAsia="zh-CN"/>
        </w:rPr>
        <w:t>（</w:t>
      </w:r>
      <w:r>
        <w:rPr>
          <w:rFonts w:hint="eastAsia" w:ascii="楷体" w:hAnsi="楷体" w:eastAsia="楷体" w:cs="楷体"/>
          <w:color w:val="000000"/>
          <w:sz w:val="32"/>
          <w:szCs w:val="32"/>
        </w:rPr>
        <w:t>编写提纲</w:t>
      </w:r>
      <w:r>
        <w:rPr>
          <w:rFonts w:hint="eastAsia" w:ascii="Times New Roman" w:hAnsi="Times New Roman" w:eastAsia="方正小标宋简体"/>
          <w:color w:val="000000"/>
          <w:sz w:val="32"/>
          <w:szCs w:val="32"/>
          <w:lang w:eastAsia="zh-CN"/>
        </w:rPr>
        <w:t>）</w:t>
      </w:r>
    </w:p>
    <w:p w14:paraId="6AA2B1DE">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720" w:firstLineChars="200"/>
        <w:jc w:val="center"/>
        <w:textAlignment w:val="auto"/>
        <w:rPr>
          <w:rFonts w:ascii="Times New Roman" w:hAnsi="Times New Roman" w:eastAsia="黑体"/>
          <w:color w:val="000000"/>
          <w:kern w:val="0"/>
          <w:sz w:val="36"/>
          <w:szCs w:val="36"/>
        </w:rPr>
      </w:pPr>
    </w:p>
    <w:p w14:paraId="028BEA60">
      <w:pPr>
        <w:pStyle w:val="2"/>
        <w:keepNext w:val="0"/>
        <w:keepLines w:val="0"/>
        <w:pageBreakBefore w:val="0"/>
        <w:kinsoku/>
        <w:wordWrap/>
        <w:topLinePunct w:val="0"/>
        <w:bidi w:val="0"/>
        <w:adjustRightInd/>
        <w:snapToGrid/>
        <w:spacing w:after="0" w:line="580" w:lineRule="exact"/>
        <w:ind w:left="0" w:leftChars="0" w:right="0" w:rightChars="0"/>
        <w:textAlignment w:val="auto"/>
      </w:pPr>
    </w:p>
    <w:p w14:paraId="11BF1237">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ascii="Times New Roman" w:hAnsi="Times New Roman" w:eastAsia="黑体"/>
          <w:color w:val="000000"/>
          <w:kern w:val="0"/>
          <w:sz w:val="30"/>
          <w:szCs w:val="30"/>
        </w:rPr>
      </w:pPr>
      <w:r>
        <w:rPr>
          <w:rFonts w:hint="eastAsia" w:ascii="Times New Roman" w:hAnsi="Times New Roman" w:eastAsia="黑体"/>
          <w:color w:val="000000"/>
          <w:kern w:val="0"/>
          <w:sz w:val="30"/>
          <w:szCs w:val="30"/>
        </w:rPr>
        <w:t>一、企业（集团）的地位和作用</w:t>
      </w:r>
    </w:p>
    <w:p w14:paraId="73C1F324">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（一）企业基本情况。</w:t>
      </w:r>
      <w:r>
        <w:rPr>
          <w:rFonts w:hint="eastAsia" w:ascii="Times New Roman" w:hAnsi="Times New Roman" w:eastAsia="仿宋"/>
          <w:bCs/>
          <w:color w:val="000000"/>
          <w:kern w:val="0"/>
          <w:sz w:val="30"/>
          <w:szCs w:val="30"/>
        </w:rPr>
        <w:t>包括：主营业务</w:t>
      </w:r>
      <w:r>
        <w:rPr>
          <w:rFonts w:hint="eastAsia" w:eastAsia="仿宋"/>
          <w:bCs/>
          <w:color w:val="000000"/>
          <w:kern w:val="0"/>
          <w:sz w:val="30"/>
          <w:szCs w:val="30"/>
          <w:lang w:eastAsia="zh-CN"/>
        </w:rPr>
        <w:t>（主要产品）</w:t>
      </w:r>
      <w:r>
        <w:rPr>
          <w:rFonts w:hint="eastAsia" w:ascii="Times New Roman" w:hAnsi="Times New Roman" w:eastAsia="仿宋"/>
          <w:bCs/>
          <w:color w:val="000000"/>
          <w:kern w:val="0"/>
          <w:sz w:val="30"/>
          <w:szCs w:val="30"/>
        </w:rPr>
        <w:t>及所属国民经济行业</w:t>
      </w:r>
      <w:r>
        <w:rPr>
          <w:rFonts w:hint="eastAsia" w:eastAsia="仿宋"/>
          <w:bCs/>
          <w:color w:val="000000"/>
          <w:kern w:val="0"/>
          <w:sz w:val="30"/>
          <w:szCs w:val="30"/>
          <w:lang w:eastAsia="zh-CN"/>
        </w:rPr>
        <w:t>小</w:t>
      </w:r>
      <w:r>
        <w:rPr>
          <w:rFonts w:hint="eastAsia" w:ascii="Times New Roman" w:hAnsi="Times New Roman" w:eastAsia="仿宋"/>
          <w:bCs/>
          <w:color w:val="000000"/>
          <w:kern w:val="0"/>
          <w:sz w:val="30"/>
          <w:szCs w:val="30"/>
        </w:rPr>
        <w:t>类、我省重点产业链群名称；所有制性质、主要下属企业；上年度末职工人数、企业总资产、资产负债率、银行信用等级、主导产品及其市场占有率；</w:t>
      </w:r>
      <w:r>
        <w:rPr>
          <w:rFonts w:hint="eastAsia" w:ascii="Times New Roman" w:hAnsi="Times New Roman" w:eastAsia="仿宋"/>
          <w:bCs/>
          <w:color w:val="000000"/>
          <w:kern w:val="0"/>
          <w:sz w:val="30"/>
          <w:szCs w:val="30"/>
          <w:lang w:val="en-US" w:eastAsia="zh-CN"/>
        </w:rPr>
        <w:t>20</w:t>
      </w:r>
      <w:r>
        <w:rPr>
          <w:rFonts w:hint="eastAsia" w:eastAsia="仿宋"/>
          <w:bCs/>
          <w:color w:val="000000"/>
          <w:kern w:val="0"/>
          <w:sz w:val="30"/>
          <w:szCs w:val="30"/>
          <w:lang w:val="en-US" w:eastAsia="zh-CN"/>
        </w:rPr>
        <w:t>23</w:t>
      </w:r>
      <w:r>
        <w:rPr>
          <w:rFonts w:hint="eastAsia" w:ascii="Times New Roman" w:hAnsi="Times New Roman" w:eastAsia="仿宋"/>
          <w:bCs/>
          <w:color w:val="000000"/>
          <w:kern w:val="0"/>
          <w:sz w:val="30"/>
          <w:szCs w:val="30"/>
          <w:lang w:val="en-US" w:eastAsia="zh-CN"/>
        </w:rPr>
        <w:t>、202</w:t>
      </w:r>
      <w:r>
        <w:rPr>
          <w:rFonts w:hint="eastAsia" w:eastAsia="仿宋"/>
          <w:bCs/>
          <w:color w:val="000000"/>
          <w:kern w:val="0"/>
          <w:sz w:val="30"/>
          <w:szCs w:val="30"/>
          <w:lang w:val="en-US" w:eastAsia="zh-CN"/>
        </w:rPr>
        <w:t>4</w:t>
      </w:r>
      <w:r>
        <w:rPr>
          <w:rFonts w:hint="eastAsia" w:ascii="Times New Roman" w:hAnsi="Times New Roman" w:eastAsia="仿宋"/>
          <w:bCs/>
          <w:color w:val="000000"/>
          <w:kern w:val="0"/>
          <w:sz w:val="30"/>
          <w:szCs w:val="30"/>
          <w:lang w:val="en-US" w:eastAsia="zh-CN"/>
        </w:rPr>
        <w:t>、202</w:t>
      </w:r>
      <w:r>
        <w:rPr>
          <w:rFonts w:hint="eastAsia" w:eastAsia="仿宋"/>
          <w:bCs/>
          <w:color w:val="000000"/>
          <w:kern w:val="0"/>
          <w:sz w:val="30"/>
          <w:szCs w:val="30"/>
          <w:lang w:val="en-US" w:eastAsia="zh-CN"/>
        </w:rPr>
        <w:t>5</w:t>
      </w:r>
      <w:r>
        <w:rPr>
          <w:rFonts w:hint="eastAsia" w:ascii="Times New Roman" w:hAnsi="Times New Roman" w:eastAsia="仿宋"/>
          <w:bCs/>
          <w:color w:val="000000"/>
          <w:kern w:val="0"/>
          <w:sz w:val="30"/>
          <w:szCs w:val="30"/>
        </w:rPr>
        <w:t>年度的</w:t>
      </w:r>
      <w:r>
        <w:rPr>
          <w:rFonts w:hint="eastAsia" w:ascii="Times New Roman" w:hAnsi="Times New Roman" w:eastAsia="仿宋"/>
          <w:bCs/>
          <w:color w:val="000000"/>
          <w:kern w:val="0"/>
          <w:sz w:val="30"/>
          <w:szCs w:val="30"/>
          <w:lang w:eastAsia="zh-CN"/>
        </w:rPr>
        <w:t>主</w:t>
      </w:r>
      <w:r>
        <w:rPr>
          <w:rFonts w:hint="eastAsia" w:ascii="Times New Roman" w:hAnsi="Times New Roman" w:eastAsia="仿宋"/>
          <w:bCs/>
          <w:color w:val="000000"/>
          <w:kern w:val="0"/>
          <w:sz w:val="30"/>
          <w:szCs w:val="30"/>
        </w:rPr>
        <w:t>营业</w:t>
      </w:r>
      <w:r>
        <w:rPr>
          <w:rFonts w:hint="eastAsia" w:ascii="Times New Roman" w:hAnsi="Times New Roman" w:eastAsia="仿宋"/>
          <w:bCs/>
          <w:color w:val="000000"/>
          <w:kern w:val="0"/>
          <w:sz w:val="30"/>
          <w:szCs w:val="30"/>
          <w:lang w:eastAsia="zh-CN"/>
        </w:rPr>
        <w:t>务</w:t>
      </w:r>
      <w:r>
        <w:rPr>
          <w:rFonts w:hint="eastAsia" w:ascii="Times New Roman" w:hAnsi="Times New Roman" w:eastAsia="仿宋"/>
          <w:bCs/>
          <w:color w:val="000000"/>
          <w:kern w:val="0"/>
          <w:sz w:val="30"/>
          <w:szCs w:val="30"/>
        </w:rPr>
        <w:t>收入和净利润、纳税额、产品销售收入和利润、新产品销售收入和利润、研发经费支出额等；现有的省级及以上荣誉、资质等。</w:t>
      </w:r>
    </w:p>
    <w:p w14:paraId="3758134F">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（二）企业的行业地位和竞争力。</w:t>
      </w:r>
      <w:r>
        <w:rPr>
          <w:rFonts w:hint="eastAsia" w:ascii="Times New Roman" w:hAnsi="Times New Roman" w:eastAsia="仿宋"/>
          <w:bCs/>
          <w:color w:val="000000"/>
          <w:kern w:val="0"/>
          <w:sz w:val="30"/>
          <w:szCs w:val="30"/>
        </w:rPr>
        <w:t>按企业所属行业领域、我省产业链群，分析企业在行业、产业链群中的地位和（与国际、国内同领域企业相比）在规模、技术、市场等方面的竞争优势。</w:t>
      </w:r>
    </w:p>
    <w:p w14:paraId="2D55D706">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（三）企业对本行业技术创新的引领作用。</w:t>
      </w:r>
      <w:r>
        <w:rPr>
          <w:rFonts w:hint="eastAsia" w:ascii="Times New Roman" w:hAnsi="Times New Roman" w:eastAsia="仿宋"/>
          <w:bCs/>
          <w:color w:val="000000"/>
          <w:kern w:val="0"/>
          <w:sz w:val="30"/>
          <w:szCs w:val="30"/>
        </w:rPr>
        <w:t>包括企业对行业技术进步、结构调整、节能减排、资源节约综合利用等方面起到的示范和带动作用。</w:t>
      </w:r>
    </w:p>
    <w:p w14:paraId="02553E1F">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ascii="Times New Roman" w:hAnsi="Times New Roman" w:eastAsia="黑体"/>
          <w:color w:val="000000"/>
          <w:kern w:val="0"/>
          <w:sz w:val="30"/>
          <w:szCs w:val="30"/>
        </w:rPr>
      </w:pPr>
      <w:r>
        <w:rPr>
          <w:rFonts w:hint="eastAsia" w:ascii="Times New Roman" w:hAnsi="Times New Roman" w:eastAsia="黑体"/>
          <w:color w:val="000000"/>
          <w:kern w:val="0"/>
          <w:sz w:val="30"/>
          <w:szCs w:val="30"/>
        </w:rPr>
        <w:t>二、企业技术中心创新工作现状和成效</w:t>
      </w:r>
    </w:p>
    <w:p w14:paraId="388727B0">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（一）企业技术中心基本情况。</w:t>
      </w:r>
      <w:r>
        <w:rPr>
          <w:rFonts w:hint="eastAsia" w:ascii="Times New Roman" w:hAnsi="Times New Roman" w:eastAsia="仿宋"/>
          <w:bCs/>
          <w:color w:val="000000"/>
          <w:kern w:val="0"/>
          <w:sz w:val="30"/>
          <w:szCs w:val="30"/>
        </w:rPr>
        <w:t>包括：企业技术中心的功能定位、建设与发展历程、组织架构；创新体系和运行机制（含组织管理体系、规章制度、研发项目组织管理机制、研发经费管理机制、人才引培与激励机制、内外部合作机制等）建设情况。</w:t>
      </w:r>
    </w:p>
    <w:p w14:paraId="26130C34">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（二）企业技术中心创新资源整合</w:t>
      </w:r>
      <w:r>
        <w:rPr>
          <w:rFonts w:hint="eastAsia" w:ascii="Times New Roman" w:hAnsi="Times New Roman" w:eastAsia="方正楷体_GBK"/>
          <w:bCs/>
          <w:color w:val="000000"/>
          <w:kern w:val="0"/>
          <w:sz w:val="30"/>
          <w:szCs w:val="30"/>
          <w:lang w:val="en"/>
        </w:rPr>
        <w:t>与建设</w:t>
      </w:r>
      <w:r>
        <w:rPr>
          <w:rFonts w:hint="eastAsia" w:ascii="Times New Roman" w:hAnsi="Times New Roman" w:eastAsia="方正楷体_GBK"/>
          <w:bCs/>
          <w:color w:val="000000"/>
          <w:kern w:val="0"/>
          <w:sz w:val="30"/>
          <w:szCs w:val="30"/>
        </w:rPr>
        <w:t>情况。</w:t>
      </w:r>
      <w:r>
        <w:rPr>
          <w:rFonts w:hint="eastAsia" w:ascii="Times New Roman" w:hAnsi="Times New Roman" w:eastAsia="仿宋"/>
          <w:bCs/>
          <w:color w:val="000000"/>
          <w:kern w:val="0"/>
          <w:sz w:val="30"/>
          <w:szCs w:val="30"/>
        </w:rPr>
        <w:t>包括：企业技术中心技术带头</w:t>
      </w:r>
      <w:r>
        <w:rPr>
          <w:rFonts w:hint="eastAsia" w:ascii="Times New Roman" w:hAnsi="Times New Roman" w:eastAsia="仿宋"/>
          <w:bCs/>
          <w:color w:val="000000"/>
          <w:kern w:val="0"/>
          <w:sz w:val="30"/>
          <w:szCs w:val="30"/>
          <w:lang w:val="en"/>
        </w:rPr>
        <w:t>人</w:t>
      </w:r>
      <w:r>
        <w:rPr>
          <w:rFonts w:hint="eastAsia" w:eastAsia="仿宋"/>
          <w:bCs/>
          <w:color w:val="000000"/>
          <w:kern w:val="0"/>
          <w:sz w:val="30"/>
          <w:szCs w:val="30"/>
          <w:lang w:val="en" w:eastAsia="zh-CN"/>
        </w:rPr>
        <w:t>（技术总负责人）</w:t>
      </w:r>
      <w:r>
        <w:rPr>
          <w:rFonts w:hint="eastAsia" w:ascii="Times New Roman" w:hAnsi="Times New Roman" w:eastAsia="仿宋"/>
          <w:bCs/>
          <w:color w:val="000000"/>
          <w:kern w:val="0"/>
          <w:sz w:val="30"/>
          <w:szCs w:val="30"/>
          <w:lang w:val="en"/>
        </w:rPr>
        <w:t>和研发队伍</w:t>
      </w:r>
      <w:r>
        <w:rPr>
          <w:rFonts w:hint="eastAsia" w:ascii="Times New Roman" w:hAnsi="Times New Roman" w:eastAsia="仿宋"/>
          <w:bCs/>
          <w:color w:val="000000"/>
          <w:kern w:val="0"/>
          <w:sz w:val="30"/>
          <w:szCs w:val="30"/>
        </w:rPr>
        <w:t>建设情况；研发经费投入情况；研究开发和设计、试验等基础条件建设情况；信息化建设情况等。</w:t>
      </w:r>
    </w:p>
    <w:p w14:paraId="753A4463">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（三）企业技术中心研究开发工作开展情况。</w:t>
      </w:r>
      <w:r>
        <w:rPr>
          <w:rFonts w:hint="eastAsia" w:ascii="Times New Roman" w:hAnsi="Times New Roman" w:eastAsia="仿宋"/>
          <w:bCs/>
          <w:color w:val="000000"/>
          <w:kern w:val="0"/>
          <w:sz w:val="30"/>
          <w:szCs w:val="30"/>
        </w:rPr>
        <w:t>包括：</w:t>
      </w:r>
      <w:r>
        <w:rPr>
          <w:rFonts w:hint="eastAsia" w:eastAsia="仿宋"/>
          <w:bCs/>
          <w:color w:val="000000"/>
          <w:kern w:val="0"/>
          <w:sz w:val="30"/>
          <w:szCs w:val="30"/>
          <w:lang w:eastAsia="zh-CN"/>
        </w:rPr>
        <w:t>技术中心当前聚焦的具体的研究开发领域；</w:t>
      </w:r>
      <w:r>
        <w:rPr>
          <w:rFonts w:hint="eastAsia" w:ascii="Times New Roman" w:hAnsi="Times New Roman" w:eastAsia="仿宋"/>
          <w:bCs/>
          <w:color w:val="000000"/>
          <w:kern w:val="0"/>
          <w:sz w:val="30"/>
          <w:szCs w:val="30"/>
          <w:lang w:val="en-US" w:eastAsia="zh-CN"/>
        </w:rPr>
        <w:t>20</w:t>
      </w:r>
      <w:r>
        <w:rPr>
          <w:rFonts w:hint="eastAsia" w:eastAsia="仿宋"/>
          <w:bCs/>
          <w:color w:val="000000"/>
          <w:kern w:val="0"/>
          <w:sz w:val="30"/>
          <w:szCs w:val="30"/>
          <w:lang w:val="en-US" w:eastAsia="zh-CN"/>
        </w:rPr>
        <w:t>23</w:t>
      </w:r>
      <w:r>
        <w:rPr>
          <w:rFonts w:hint="eastAsia" w:ascii="Times New Roman" w:hAnsi="Times New Roman" w:eastAsia="仿宋"/>
          <w:bCs/>
          <w:color w:val="000000"/>
          <w:kern w:val="0"/>
          <w:sz w:val="30"/>
          <w:szCs w:val="30"/>
          <w:lang w:val="en-US" w:eastAsia="zh-CN"/>
        </w:rPr>
        <w:t>年1月1日至今</w:t>
      </w:r>
      <w:r>
        <w:rPr>
          <w:rFonts w:hint="eastAsia" w:ascii="Times New Roman" w:hAnsi="Times New Roman" w:eastAsia="仿宋"/>
          <w:bCs/>
          <w:color w:val="000000"/>
          <w:kern w:val="0"/>
          <w:sz w:val="30"/>
          <w:szCs w:val="30"/>
        </w:rPr>
        <w:t>，企业自主立项、产学研合作、独立或主导实施的省级及以上政府部门立项的研发类和创新成果产业化类项目情况；重大产品创新、技术创新、工艺创新等情况；产学研合作情况；企业间合作、国际化研发活动等情况；主导和参加各类技术标准（规范）研制和制修</w:t>
      </w:r>
      <w:r>
        <w:rPr>
          <w:rFonts w:hint="eastAsia" w:ascii="Times New Roman" w:hAnsi="Times New Roman" w:eastAsia="仿宋"/>
          <w:bCs/>
          <w:color w:val="000000"/>
          <w:kern w:val="0"/>
          <w:sz w:val="30"/>
          <w:szCs w:val="30"/>
          <w:lang w:val="en"/>
        </w:rPr>
        <w:t>定</w:t>
      </w:r>
      <w:r>
        <w:rPr>
          <w:rFonts w:hint="eastAsia" w:ascii="Times New Roman" w:hAnsi="Times New Roman" w:eastAsia="仿宋"/>
          <w:bCs/>
          <w:color w:val="000000"/>
          <w:kern w:val="0"/>
          <w:sz w:val="30"/>
          <w:szCs w:val="30"/>
        </w:rPr>
        <w:t>情况；产品质量保障体系、知识产权创造运用管理和保护体系、品牌等建设情况。</w:t>
      </w:r>
    </w:p>
    <w:p w14:paraId="1A47528B">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（四）企业技术中心取得的主要创新成果</w:t>
      </w:r>
      <w:r>
        <w:rPr>
          <w:rFonts w:hint="eastAsia" w:ascii="Times New Roman" w:hAnsi="Times New Roman" w:eastAsia="方正楷体_GBK"/>
          <w:bCs/>
          <w:color w:val="000000"/>
          <w:kern w:val="0"/>
          <w:sz w:val="30"/>
          <w:szCs w:val="30"/>
          <w:lang w:val="en"/>
        </w:rPr>
        <w:t>及其经济效益</w:t>
      </w:r>
      <w:r>
        <w:rPr>
          <w:rFonts w:hint="eastAsia" w:ascii="Times New Roman" w:hAnsi="Times New Roman" w:eastAsia="方正楷体_GBK"/>
          <w:bCs/>
          <w:color w:val="000000"/>
          <w:kern w:val="0"/>
          <w:sz w:val="30"/>
          <w:szCs w:val="30"/>
        </w:rPr>
        <w:t>。</w:t>
      </w:r>
      <w:r>
        <w:rPr>
          <w:rFonts w:hint="eastAsia" w:ascii="Times New Roman" w:hAnsi="Times New Roman" w:eastAsia="仿宋"/>
          <w:bCs/>
          <w:color w:val="000000"/>
          <w:kern w:val="0"/>
          <w:sz w:val="30"/>
          <w:szCs w:val="30"/>
        </w:rPr>
        <w:t>包括：</w:t>
      </w:r>
      <w:r>
        <w:rPr>
          <w:rFonts w:hint="eastAsia" w:ascii="Times New Roman" w:hAnsi="Times New Roman" w:eastAsia="仿宋"/>
          <w:bCs/>
          <w:color w:val="000000"/>
          <w:kern w:val="0"/>
          <w:sz w:val="30"/>
          <w:szCs w:val="30"/>
          <w:lang w:val="en-US" w:eastAsia="zh-CN"/>
        </w:rPr>
        <w:t>20</w:t>
      </w:r>
      <w:r>
        <w:rPr>
          <w:rFonts w:hint="eastAsia" w:eastAsia="仿宋"/>
          <w:bCs/>
          <w:color w:val="000000"/>
          <w:kern w:val="0"/>
          <w:sz w:val="30"/>
          <w:szCs w:val="30"/>
          <w:lang w:val="en-US" w:eastAsia="zh-CN"/>
        </w:rPr>
        <w:t>23</w:t>
      </w:r>
      <w:r>
        <w:rPr>
          <w:rFonts w:hint="eastAsia" w:ascii="Times New Roman" w:hAnsi="Times New Roman" w:eastAsia="仿宋"/>
          <w:bCs/>
          <w:color w:val="000000"/>
          <w:kern w:val="0"/>
          <w:sz w:val="30"/>
          <w:szCs w:val="30"/>
          <w:lang w:val="en-US" w:eastAsia="zh-CN"/>
        </w:rPr>
        <w:t>年1月1日至今</w:t>
      </w:r>
      <w:r>
        <w:rPr>
          <w:rFonts w:hint="eastAsia" w:ascii="Times New Roman" w:hAnsi="Times New Roman" w:eastAsia="仿宋"/>
          <w:bCs/>
          <w:color w:val="000000"/>
          <w:kern w:val="0"/>
          <w:sz w:val="30"/>
          <w:szCs w:val="30"/>
          <w:lang w:val="en"/>
        </w:rPr>
        <w:t>，企业</w:t>
      </w:r>
      <w:r>
        <w:rPr>
          <w:rFonts w:hint="eastAsia" w:ascii="Times New Roman" w:hAnsi="Times New Roman" w:eastAsia="仿宋"/>
          <w:bCs/>
          <w:color w:val="000000"/>
          <w:kern w:val="0"/>
          <w:sz w:val="30"/>
          <w:szCs w:val="30"/>
        </w:rPr>
        <w:t>自主创新形成的核心技术及知识产权、创新成果情况。重点介绍相关技术创新成果对企业核心技术及产品研发、核心竞争力提升的支撑作用以及取得的经济社会效益。</w:t>
      </w:r>
    </w:p>
    <w:p w14:paraId="4E842EB1">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ascii="Times New Roman" w:hAnsi="Times New Roman" w:eastAsia="黑体"/>
          <w:color w:val="000000"/>
          <w:kern w:val="0"/>
          <w:sz w:val="30"/>
          <w:szCs w:val="30"/>
        </w:rPr>
      </w:pPr>
      <w:r>
        <w:rPr>
          <w:rFonts w:hint="eastAsia" w:ascii="Times New Roman" w:hAnsi="Times New Roman" w:eastAsia="黑体"/>
          <w:color w:val="000000"/>
          <w:kern w:val="0"/>
          <w:sz w:val="30"/>
          <w:szCs w:val="30"/>
        </w:rPr>
        <w:t>三、企业技术创新战略和规划</w:t>
      </w:r>
    </w:p>
    <w:p w14:paraId="7D419FBE">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ascii="Times New Roman" w:hAnsi="Times New Roman" w:eastAsia="仿宋"/>
          <w:bCs/>
          <w:color w:val="000000"/>
          <w:kern w:val="0"/>
          <w:sz w:val="30"/>
          <w:szCs w:val="30"/>
        </w:rPr>
      </w:pPr>
      <w:r>
        <w:rPr>
          <w:rFonts w:hint="eastAsia" w:ascii="Times New Roman" w:hAnsi="Times New Roman" w:eastAsia="方正楷体_GBK"/>
          <w:bCs/>
          <w:color w:val="000000"/>
          <w:kern w:val="0"/>
          <w:sz w:val="30"/>
          <w:szCs w:val="30"/>
        </w:rPr>
        <w:t>（一）发展战略和规划。</w:t>
      </w:r>
      <w:r>
        <w:rPr>
          <w:rFonts w:hint="eastAsia" w:ascii="Times New Roman" w:hAnsi="Times New Roman" w:eastAsia="仿宋"/>
          <w:bCs/>
          <w:color w:val="000000"/>
          <w:kern w:val="0"/>
          <w:sz w:val="30"/>
          <w:szCs w:val="30"/>
        </w:rPr>
        <w:t>企业制定未来</w:t>
      </w:r>
      <w:r>
        <w:rPr>
          <w:rFonts w:ascii="Times New Roman" w:hAnsi="Times New Roman" w:eastAsia="仿宋"/>
          <w:bCs/>
          <w:color w:val="000000"/>
          <w:kern w:val="0"/>
          <w:sz w:val="30"/>
          <w:szCs w:val="30"/>
        </w:rPr>
        <w:t>5-10</w:t>
      </w:r>
      <w:r>
        <w:rPr>
          <w:rFonts w:hint="eastAsia" w:ascii="Times New Roman" w:hAnsi="Times New Roman" w:eastAsia="仿宋"/>
          <w:bCs/>
          <w:color w:val="000000"/>
          <w:kern w:val="0"/>
          <w:sz w:val="30"/>
          <w:szCs w:val="30"/>
        </w:rPr>
        <w:t>年技术创新发展战略情况，及该战略对企业总体发展目标的支撑情况。</w:t>
      </w:r>
    </w:p>
    <w:p w14:paraId="4EDB9A53">
      <w:pPr>
        <w:keepNext w:val="0"/>
        <w:keepLines w:val="0"/>
        <w:pageBreakBefore w:val="0"/>
        <w:kinsoku/>
        <w:wordWrap/>
        <w:overflowPunct w:val="0"/>
        <w:topLinePunct w:val="0"/>
        <w:autoSpaceDE w:val="0"/>
        <w:autoSpaceDN w:val="0"/>
        <w:bidi w:val="0"/>
        <w:adjustRightInd/>
        <w:snapToGrid/>
        <w:spacing w:line="580" w:lineRule="exact"/>
        <w:ind w:left="0" w:leftChars="0" w:right="0" w:rightChars="0" w:firstLine="600" w:firstLineChars="200"/>
        <w:textAlignment w:val="auto"/>
        <w:rPr>
          <w:rFonts w:hint="eastAsia" w:ascii="Times New Roman" w:hAnsi="Times New Roman" w:eastAsia="仿宋"/>
          <w:color w:val="000000"/>
          <w:kern w:val="0"/>
          <w:sz w:val="30"/>
          <w:szCs w:val="30"/>
          <w:lang w:eastAsia="zh-CN"/>
        </w:rPr>
      </w:pPr>
      <w:r>
        <w:rPr>
          <w:rFonts w:hint="eastAsia" w:ascii="Times New Roman" w:hAnsi="Times New Roman" w:eastAsia="方正楷体_GBK"/>
          <w:bCs/>
          <w:color w:val="000000"/>
          <w:kern w:val="0"/>
          <w:sz w:val="30"/>
          <w:szCs w:val="30"/>
        </w:rPr>
        <w:t>（二）重点举措。</w:t>
      </w:r>
      <w:r>
        <w:rPr>
          <w:rFonts w:hint="eastAsia" w:ascii="Times New Roman" w:hAnsi="Times New Roman" w:eastAsia="仿宋"/>
          <w:bCs/>
          <w:color w:val="000000"/>
          <w:kern w:val="0"/>
          <w:sz w:val="30"/>
          <w:szCs w:val="30"/>
        </w:rPr>
        <w:t>企业近</w:t>
      </w:r>
      <w:r>
        <w:rPr>
          <w:rFonts w:ascii="Times New Roman" w:hAnsi="Times New Roman" w:eastAsia="仿宋"/>
          <w:bCs/>
          <w:color w:val="000000"/>
          <w:kern w:val="0"/>
          <w:sz w:val="30"/>
          <w:szCs w:val="30"/>
        </w:rPr>
        <w:t>3</w:t>
      </w:r>
      <w:r>
        <w:rPr>
          <w:rFonts w:hint="eastAsia" w:ascii="Times New Roman" w:hAnsi="Times New Roman" w:eastAsia="仿宋"/>
          <w:bCs/>
          <w:color w:val="000000"/>
          <w:kern w:val="0"/>
          <w:sz w:val="30"/>
          <w:szCs w:val="30"/>
        </w:rPr>
        <w:t>年内在技术创新方面拟实施的重点</w:t>
      </w:r>
      <w:r>
        <w:rPr>
          <w:rFonts w:hint="eastAsia" w:eastAsia="仿宋"/>
          <w:bCs/>
          <w:color w:val="000000"/>
          <w:kern w:val="0"/>
          <w:sz w:val="30"/>
          <w:szCs w:val="30"/>
          <w:lang w:eastAsia="zh-CN"/>
        </w:rPr>
        <w:t>具体</w:t>
      </w:r>
      <w:r>
        <w:rPr>
          <w:rFonts w:hint="eastAsia" w:ascii="Times New Roman" w:hAnsi="Times New Roman" w:eastAsia="仿宋"/>
          <w:bCs/>
          <w:color w:val="000000"/>
          <w:kern w:val="0"/>
          <w:sz w:val="30"/>
          <w:szCs w:val="30"/>
        </w:rPr>
        <w:t>举措</w:t>
      </w:r>
      <w:r>
        <w:rPr>
          <w:rFonts w:hint="eastAsia" w:eastAsia="仿宋"/>
          <w:bCs/>
          <w:color w:val="000000"/>
          <w:kern w:val="0"/>
          <w:sz w:val="30"/>
          <w:szCs w:val="30"/>
          <w:lang w:eastAsia="zh-CN"/>
        </w:rPr>
        <w:t>和目标指标</w:t>
      </w:r>
      <w:r>
        <w:rPr>
          <w:rFonts w:hint="eastAsia" w:ascii="Times New Roman" w:hAnsi="Times New Roman" w:eastAsia="仿宋"/>
          <w:bCs/>
          <w:color w:val="000000"/>
          <w:kern w:val="0"/>
          <w:sz w:val="30"/>
          <w:szCs w:val="30"/>
        </w:rPr>
        <w:t>，包括创新条件建设、创新人才集聚、重点研发项目部署、研发经费</w:t>
      </w:r>
      <w:r>
        <w:rPr>
          <w:rFonts w:hint="eastAsia" w:ascii="Times New Roman" w:hAnsi="Times New Roman" w:eastAsia="仿宋"/>
          <w:color w:val="000000"/>
          <w:kern w:val="0"/>
          <w:sz w:val="30"/>
          <w:szCs w:val="30"/>
        </w:rPr>
        <w:t>投入、研发平台建设等</w:t>
      </w:r>
      <w:r>
        <w:rPr>
          <w:rFonts w:hint="eastAsia" w:eastAsia="仿宋"/>
          <w:color w:val="000000"/>
          <w:kern w:val="0"/>
          <w:sz w:val="30"/>
          <w:szCs w:val="30"/>
          <w:lang w:eastAsia="zh-CN"/>
        </w:rPr>
        <w:t>方面</w:t>
      </w:r>
      <w:r>
        <w:rPr>
          <w:rFonts w:hint="eastAsia" w:ascii="Times New Roman" w:hAnsi="Times New Roman" w:eastAsia="仿宋"/>
          <w:color w:val="000000"/>
          <w:kern w:val="0"/>
          <w:sz w:val="30"/>
          <w:szCs w:val="30"/>
          <w:lang w:eastAsia="zh-CN"/>
        </w:rPr>
        <w:t>。</w:t>
      </w:r>
    </w:p>
    <w:p w14:paraId="7B590E14">
      <w:pPr>
        <w:keepNext w:val="0"/>
        <w:keepLines w:val="0"/>
        <w:pageBreakBefore w:val="0"/>
        <w:kinsoku/>
        <w:wordWrap/>
        <w:topLinePunct w:val="0"/>
        <w:bidi w:val="0"/>
        <w:adjustRightInd/>
        <w:snapToGrid/>
        <w:spacing w:line="580" w:lineRule="exact"/>
        <w:ind w:left="0" w:leftChars="0" w:right="0" w:rightChars="0"/>
        <w:textAlignment w:val="auto"/>
        <w:rPr>
          <w:rFonts w:hint="eastAsia"/>
          <w:lang w:eastAsia="zh-CN"/>
        </w:rPr>
      </w:pPr>
    </w:p>
    <w:p w14:paraId="364FAD59">
      <w:pPr>
        <w:pStyle w:val="2"/>
        <w:rPr>
          <w:rFonts w:hint="eastAsia"/>
          <w:lang w:eastAsia="zh-CN"/>
        </w:rPr>
      </w:pPr>
    </w:p>
    <w:p w14:paraId="3C9D7BA7">
      <w:pPr>
        <w:rPr>
          <w:rFonts w:hint="eastAsia"/>
          <w:lang w:eastAsia="zh-CN"/>
        </w:rPr>
      </w:pPr>
    </w:p>
    <w:p w14:paraId="75F0C7A1">
      <w:pPr>
        <w:pStyle w:val="2"/>
        <w:rPr>
          <w:rFonts w:hint="eastAsia"/>
          <w:lang w:eastAsia="zh-CN"/>
        </w:rPr>
      </w:pPr>
    </w:p>
    <w:p w14:paraId="5503A3B0">
      <w:pPr>
        <w:rPr>
          <w:rFonts w:hint="eastAsia"/>
          <w:lang w:eastAsia="zh-CN"/>
        </w:rPr>
      </w:pPr>
    </w:p>
    <w:p w14:paraId="123F049D">
      <w:pPr>
        <w:pStyle w:val="2"/>
        <w:rPr>
          <w:rFonts w:hint="eastAsia"/>
          <w:lang w:eastAsia="zh-CN"/>
        </w:rPr>
      </w:pPr>
    </w:p>
    <w:p w14:paraId="774AE054">
      <w:pPr>
        <w:rPr>
          <w:rFonts w:hint="eastAsia"/>
          <w:lang w:eastAsia="zh-CN"/>
        </w:rPr>
      </w:pPr>
    </w:p>
    <w:p w14:paraId="4D66EB79">
      <w:pPr>
        <w:pStyle w:val="2"/>
        <w:rPr>
          <w:rFonts w:hint="eastAsia"/>
          <w:lang w:eastAsia="zh-CN"/>
        </w:rPr>
      </w:pPr>
    </w:p>
    <w:p w14:paraId="316E8EC4">
      <w:pPr>
        <w:rPr>
          <w:rFonts w:hint="eastAsia"/>
          <w:lang w:eastAsia="zh-CN"/>
        </w:rPr>
      </w:pPr>
    </w:p>
    <w:p w14:paraId="1D7BB97A">
      <w:pPr>
        <w:pStyle w:val="2"/>
        <w:rPr>
          <w:rFonts w:hint="eastAsia"/>
          <w:lang w:eastAsia="zh-CN"/>
        </w:rPr>
      </w:pPr>
    </w:p>
    <w:p w14:paraId="5E975B46">
      <w:pPr>
        <w:rPr>
          <w:rFonts w:hint="eastAsia"/>
          <w:lang w:eastAsia="zh-CN"/>
        </w:rPr>
      </w:pPr>
    </w:p>
    <w:p w14:paraId="6E938014">
      <w:pPr>
        <w:pStyle w:val="2"/>
        <w:rPr>
          <w:rFonts w:hint="eastAsia"/>
          <w:lang w:eastAsia="zh-CN"/>
        </w:rPr>
      </w:pPr>
    </w:p>
    <w:p w14:paraId="4C3F3B69">
      <w:pPr>
        <w:rPr>
          <w:rFonts w:hint="eastAsia"/>
          <w:lang w:eastAsia="zh-CN"/>
        </w:rPr>
      </w:pPr>
    </w:p>
    <w:p w14:paraId="2FC7CC88">
      <w:pPr>
        <w:pStyle w:val="2"/>
        <w:rPr>
          <w:rFonts w:hint="eastAsia"/>
          <w:lang w:eastAsia="zh-CN"/>
        </w:rPr>
      </w:pPr>
    </w:p>
    <w:p w14:paraId="2C4BBDDD">
      <w:pPr>
        <w:rPr>
          <w:rFonts w:hint="eastAsia"/>
          <w:lang w:eastAsia="zh-CN"/>
        </w:rPr>
      </w:pPr>
    </w:p>
    <w:p w14:paraId="5E3EEFD9">
      <w:pPr>
        <w:pStyle w:val="2"/>
        <w:rPr>
          <w:rFonts w:hint="eastAsia"/>
          <w:lang w:eastAsia="zh-CN"/>
        </w:rPr>
      </w:pPr>
    </w:p>
    <w:p w14:paraId="5BF32027">
      <w:pPr>
        <w:rPr>
          <w:rFonts w:hint="eastAsia"/>
          <w:lang w:eastAsia="zh-CN"/>
        </w:rPr>
      </w:pPr>
    </w:p>
    <w:p w14:paraId="6CFA8288">
      <w:pPr>
        <w:pStyle w:val="2"/>
        <w:rPr>
          <w:rFonts w:hint="eastAsia"/>
          <w:lang w:eastAsia="zh-CN"/>
        </w:rPr>
      </w:pPr>
    </w:p>
    <w:p w14:paraId="5ADEB890">
      <w:pPr>
        <w:rPr>
          <w:rFonts w:hint="eastAsia"/>
          <w:lang w:eastAsia="zh-CN"/>
        </w:rPr>
      </w:pPr>
    </w:p>
    <w:p w14:paraId="2A01683C">
      <w:pPr>
        <w:pStyle w:val="2"/>
        <w:rPr>
          <w:rFonts w:hint="eastAsia"/>
          <w:lang w:eastAsia="zh-CN"/>
        </w:rPr>
      </w:pPr>
    </w:p>
    <w:p w14:paraId="512AD88C">
      <w:pPr>
        <w:rPr>
          <w:rFonts w:hint="eastAsia"/>
          <w:lang w:eastAsia="zh-CN"/>
        </w:rPr>
      </w:pPr>
    </w:p>
    <w:p w14:paraId="11C8BA19">
      <w:pPr>
        <w:pStyle w:val="2"/>
        <w:rPr>
          <w:rFonts w:hint="eastAsia"/>
          <w:lang w:eastAsia="zh-CN"/>
        </w:rPr>
      </w:pPr>
    </w:p>
    <w:p w14:paraId="3B0CE57C">
      <w:pPr>
        <w:rPr>
          <w:rFonts w:hint="eastAsia"/>
          <w:lang w:eastAsia="zh-CN"/>
        </w:rPr>
      </w:pPr>
    </w:p>
    <w:p w14:paraId="5E26CA4C">
      <w:pPr>
        <w:pStyle w:val="2"/>
        <w:rPr>
          <w:rFonts w:hint="eastAsia"/>
          <w:lang w:eastAsia="zh-CN"/>
        </w:rPr>
      </w:pPr>
    </w:p>
    <w:p w14:paraId="6AC101E6">
      <w:pPr>
        <w:rPr>
          <w:rFonts w:hint="eastAsia"/>
          <w:lang w:eastAsia="zh-CN"/>
        </w:rPr>
      </w:pPr>
    </w:p>
    <w:p w14:paraId="5B8AA22B">
      <w:pPr>
        <w:pStyle w:val="2"/>
        <w:rPr>
          <w:rFonts w:hint="eastAsia"/>
          <w:lang w:eastAsia="zh-CN"/>
        </w:rPr>
      </w:pPr>
    </w:p>
    <w:p w14:paraId="1B80E64F">
      <w:pPr>
        <w:rPr>
          <w:rFonts w:hint="eastAsia"/>
          <w:lang w:eastAsia="zh-CN"/>
        </w:rPr>
      </w:pPr>
    </w:p>
    <w:p w14:paraId="4735326D">
      <w:pPr>
        <w:pStyle w:val="2"/>
        <w:rPr>
          <w:rFonts w:hint="eastAsia"/>
          <w:lang w:eastAsia="zh-CN"/>
        </w:rPr>
      </w:pPr>
    </w:p>
    <w:p w14:paraId="684D919B">
      <w:pPr>
        <w:rPr>
          <w:rFonts w:hint="eastAsia"/>
          <w:lang w:eastAsia="zh-CN"/>
        </w:rPr>
      </w:pPr>
    </w:p>
    <w:p w14:paraId="7DE761A9">
      <w:pPr>
        <w:pStyle w:val="2"/>
        <w:rPr>
          <w:rFonts w:hint="eastAsia"/>
          <w:lang w:eastAsia="zh-CN"/>
        </w:rPr>
      </w:pPr>
    </w:p>
    <w:p w14:paraId="2D03B9BC">
      <w:pPr>
        <w:rPr>
          <w:rFonts w:hint="eastAsia"/>
          <w:lang w:eastAsia="zh-CN"/>
        </w:rPr>
      </w:pPr>
    </w:p>
    <w:p w14:paraId="48525C73">
      <w:pPr>
        <w:rPr>
          <w:rFonts w:hint="eastAsia"/>
          <w:lang w:eastAsia="zh-CN"/>
        </w:rPr>
      </w:pPr>
    </w:p>
    <w:tbl>
      <w:tblPr>
        <w:tblStyle w:val="9"/>
        <w:tblpPr w:leftFromText="180" w:rightFromText="180" w:vertAnchor="text" w:horzAnchor="page" w:tblpX="1393" w:tblpY="4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09E1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322" w:type="dxa"/>
            <w:tcBorders>
              <w:left w:val="nil"/>
              <w:right w:val="nil"/>
            </w:tcBorders>
            <w:noWrap w:val="0"/>
            <w:vAlign w:val="center"/>
          </w:tcPr>
          <w:p w14:paraId="7659D2F6">
            <w:pPr>
              <w:spacing w:line="540" w:lineRule="exact"/>
              <w:ind w:right="-216" w:firstLine="320" w:firstLineChars="100"/>
              <w:rPr>
                <w:rFonts w:hint="eastAsia" w:eastAsia="仿宋_GB2312"/>
                <w:kern w:val="0"/>
                <w:sz w:val="32"/>
                <w:szCs w:val="32"/>
                <w:lang w:val="en-US" w:eastAsia="zh-CN"/>
              </w:rPr>
            </w:pPr>
            <w:r>
              <w:rPr>
                <w:rFonts w:eastAsia="仿宋_GB2312"/>
                <w:kern w:val="0"/>
                <w:sz w:val="32"/>
                <w:szCs w:val="32"/>
              </w:rPr>
              <w:t>常德市工业和信息化局办公室        202</w:t>
            </w:r>
            <w:r>
              <w:rPr>
                <w:rFonts w:hint="eastAsia" w:eastAsia="仿宋_GB2312"/>
                <w:kern w:val="0"/>
                <w:sz w:val="32"/>
                <w:szCs w:val="32"/>
                <w:lang w:val="en-US" w:eastAsia="zh-CN"/>
              </w:rPr>
              <w:t>6</w:t>
            </w:r>
            <w:r>
              <w:rPr>
                <w:rFonts w:eastAsia="仿宋_GB2312"/>
                <w:kern w:val="0"/>
                <w:sz w:val="32"/>
                <w:szCs w:val="32"/>
              </w:rPr>
              <w:t>年</w:t>
            </w:r>
            <w:r>
              <w:rPr>
                <w:rFonts w:hint="eastAsia" w:eastAsia="仿宋_GB2312"/>
                <w:kern w:val="0"/>
                <w:sz w:val="32"/>
                <w:szCs w:val="32"/>
                <w:lang w:val="en-US" w:eastAsia="zh-CN"/>
              </w:rPr>
              <w:t>3</w:t>
            </w:r>
            <w:r>
              <w:rPr>
                <w:rFonts w:eastAsia="仿宋_GB2312"/>
                <w:kern w:val="0"/>
                <w:sz w:val="32"/>
                <w:szCs w:val="32"/>
              </w:rPr>
              <w:t>月</w:t>
            </w:r>
            <w:r>
              <w:rPr>
                <w:rFonts w:hint="eastAsia" w:eastAsia="仿宋_GB2312"/>
                <w:kern w:val="0"/>
                <w:sz w:val="32"/>
                <w:szCs w:val="32"/>
                <w:lang w:val="en-US" w:eastAsia="zh-CN"/>
              </w:rPr>
              <w:t>9</w:t>
            </w:r>
            <w:r>
              <w:rPr>
                <w:rFonts w:eastAsia="仿宋_GB2312"/>
                <w:kern w:val="0"/>
                <w:sz w:val="32"/>
                <w:szCs w:val="32"/>
              </w:rPr>
              <w:t>日印</w:t>
            </w:r>
            <w:r>
              <w:rPr>
                <w:rFonts w:hint="eastAsia" w:eastAsia="仿宋_GB2312"/>
                <w:kern w:val="0"/>
                <w:sz w:val="32"/>
                <w:szCs w:val="32"/>
                <w:lang w:eastAsia="zh-CN"/>
              </w:rPr>
              <w:t>发</w:t>
            </w:r>
          </w:p>
        </w:tc>
      </w:tr>
    </w:tbl>
    <w:p w14:paraId="793A5341">
      <w:pPr>
        <w:spacing w:line="20" w:lineRule="exact"/>
        <w:ind w:right="1281"/>
        <w:rPr>
          <w:rFonts w:eastAsia="仿宋_GB2312"/>
          <w:sz w:val="32"/>
          <w:szCs w:val="32"/>
        </w:rPr>
      </w:pPr>
    </w:p>
    <w:p w14:paraId="15C4CD91">
      <w:pPr>
        <w:pStyle w:val="2"/>
        <w:ind w:left="0" w:leftChars="0" w:firstLine="0" w:firstLineChars="0"/>
        <w:rPr>
          <w:rFonts w:hint="eastAsia"/>
          <w:lang w:eastAsia="zh-CN"/>
        </w:rPr>
      </w:pPr>
    </w:p>
    <w:sectPr>
      <w:footerReference r:id="rId3" w:type="default"/>
      <w:pgSz w:w="11906" w:h="16838"/>
      <w:pgMar w:top="2098" w:right="1247" w:bottom="1417" w:left="1587" w:header="964" w:footer="1247"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Nimbus Roman No9 L"/>
    <w:panose1 w:val="02020603050405020304"/>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文鼎CS仿宋体">
    <w:altName w:val="方正仿宋_GBK"/>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D7936">
    <w:pPr>
      <w:pStyle w:val="6"/>
      <w:rPr>
        <w:rStyle w:val="12"/>
        <w:rFonts w:ascii="文鼎CS仿宋体" w:eastAsia="文鼎CS仿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762E3">
                          <w:pPr>
                            <w:pStyle w:val="6"/>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8762E3">
                    <w:pPr>
                      <w:pStyle w:val="6"/>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p w14:paraId="24B4DE6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1C0CF"/>
    <w:rsid w:val="00000D20"/>
    <w:rsid w:val="0000254D"/>
    <w:rsid w:val="000050F9"/>
    <w:rsid w:val="000106E4"/>
    <w:rsid w:val="000116FC"/>
    <w:rsid w:val="00012B29"/>
    <w:rsid w:val="000150EA"/>
    <w:rsid w:val="00024D9E"/>
    <w:rsid w:val="000252B5"/>
    <w:rsid w:val="00030B57"/>
    <w:rsid w:val="0003115D"/>
    <w:rsid w:val="00034924"/>
    <w:rsid w:val="00040FC9"/>
    <w:rsid w:val="000505C2"/>
    <w:rsid w:val="00050842"/>
    <w:rsid w:val="00053465"/>
    <w:rsid w:val="0005595C"/>
    <w:rsid w:val="00062C50"/>
    <w:rsid w:val="0006459C"/>
    <w:rsid w:val="000737B9"/>
    <w:rsid w:val="00074192"/>
    <w:rsid w:val="0007542B"/>
    <w:rsid w:val="00080EDB"/>
    <w:rsid w:val="000821E9"/>
    <w:rsid w:val="00090F79"/>
    <w:rsid w:val="000917A8"/>
    <w:rsid w:val="000919EE"/>
    <w:rsid w:val="00091CAA"/>
    <w:rsid w:val="00092067"/>
    <w:rsid w:val="000921E7"/>
    <w:rsid w:val="000933D5"/>
    <w:rsid w:val="00096C3B"/>
    <w:rsid w:val="000A003B"/>
    <w:rsid w:val="000A0499"/>
    <w:rsid w:val="000A1734"/>
    <w:rsid w:val="000A1DA1"/>
    <w:rsid w:val="000A39D5"/>
    <w:rsid w:val="000A5497"/>
    <w:rsid w:val="000B0C73"/>
    <w:rsid w:val="000B1B4A"/>
    <w:rsid w:val="000B2CB4"/>
    <w:rsid w:val="000B3172"/>
    <w:rsid w:val="000B4DD4"/>
    <w:rsid w:val="000B5C34"/>
    <w:rsid w:val="000C156C"/>
    <w:rsid w:val="000C7A1F"/>
    <w:rsid w:val="000D0673"/>
    <w:rsid w:val="000D2164"/>
    <w:rsid w:val="000D621F"/>
    <w:rsid w:val="000D64BB"/>
    <w:rsid w:val="000D7364"/>
    <w:rsid w:val="000E07D0"/>
    <w:rsid w:val="000E1842"/>
    <w:rsid w:val="000E1CCB"/>
    <w:rsid w:val="000E1FF0"/>
    <w:rsid w:val="000E3091"/>
    <w:rsid w:val="000E3BD5"/>
    <w:rsid w:val="000E7D43"/>
    <w:rsid w:val="000F2EF4"/>
    <w:rsid w:val="000F5C25"/>
    <w:rsid w:val="00107D5B"/>
    <w:rsid w:val="00117AC4"/>
    <w:rsid w:val="0012503E"/>
    <w:rsid w:val="001254A2"/>
    <w:rsid w:val="00130444"/>
    <w:rsid w:val="00133983"/>
    <w:rsid w:val="00133C5A"/>
    <w:rsid w:val="00141D91"/>
    <w:rsid w:val="00144067"/>
    <w:rsid w:val="001462A4"/>
    <w:rsid w:val="00146AD5"/>
    <w:rsid w:val="00151D4F"/>
    <w:rsid w:val="00156A3E"/>
    <w:rsid w:val="00157F1B"/>
    <w:rsid w:val="001612C3"/>
    <w:rsid w:val="00163F65"/>
    <w:rsid w:val="001651DF"/>
    <w:rsid w:val="001654DF"/>
    <w:rsid w:val="0017411F"/>
    <w:rsid w:val="001747E3"/>
    <w:rsid w:val="001777FB"/>
    <w:rsid w:val="00180B4D"/>
    <w:rsid w:val="00186135"/>
    <w:rsid w:val="0018678C"/>
    <w:rsid w:val="00186E96"/>
    <w:rsid w:val="00191FF6"/>
    <w:rsid w:val="0019254B"/>
    <w:rsid w:val="001949A0"/>
    <w:rsid w:val="0019527D"/>
    <w:rsid w:val="00195EE3"/>
    <w:rsid w:val="001973B9"/>
    <w:rsid w:val="001A047C"/>
    <w:rsid w:val="001A0D8C"/>
    <w:rsid w:val="001A4255"/>
    <w:rsid w:val="001A74BF"/>
    <w:rsid w:val="001B1304"/>
    <w:rsid w:val="001B1879"/>
    <w:rsid w:val="001B2863"/>
    <w:rsid w:val="001B4D69"/>
    <w:rsid w:val="001B5763"/>
    <w:rsid w:val="001C2C06"/>
    <w:rsid w:val="001C33BA"/>
    <w:rsid w:val="001C378F"/>
    <w:rsid w:val="001D31EB"/>
    <w:rsid w:val="001D6583"/>
    <w:rsid w:val="001E68B9"/>
    <w:rsid w:val="001F1BAC"/>
    <w:rsid w:val="001F2B06"/>
    <w:rsid w:val="001F33A6"/>
    <w:rsid w:val="001F7102"/>
    <w:rsid w:val="001F735A"/>
    <w:rsid w:val="001F742A"/>
    <w:rsid w:val="00202B76"/>
    <w:rsid w:val="002075A8"/>
    <w:rsid w:val="00207C74"/>
    <w:rsid w:val="00211169"/>
    <w:rsid w:val="00212365"/>
    <w:rsid w:val="002141A7"/>
    <w:rsid w:val="00216078"/>
    <w:rsid w:val="00221343"/>
    <w:rsid w:val="002232A8"/>
    <w:rsid w:val="002236A0"/>
    <w:rsid w:val="00225DE1"/>
    <w:rsid w:val="00233705"/>
    <w:rsid w:val="002343A7"/>
    <w:rsid w:val="00235345"/>
    <w:rsid w:val="002363A6"/>
    <w:rsid w:val="00242B3F"/>
    <w:rsid w:val="00243701"/>
    <w:rsid w:val="002452D8"/>
    <w:rsid w:val="00246573"/>
    <w:rsid w:val="00247B41"/>
    <w:rsid w:val="002536CA"/>
    <w:rsid w:val="0025398A"/>
    <w:rsid w:val="00254676"/>
    <w:rsid w:val="00254E7E"/>
    <w:rsid w:val="00257E0A"/>
    <w:rsid w:val="00257FA0"/>
    <w:rsid w:val="00260367"/>
    <w:rsid w:val="002614C2"/>
    <w:rsid w:val="002627A1"/>
    <w:rsid w:val="0026341A"/>
    <w:rsid w:val="00263790"/>
    <w:rsid w:val="00266306"/>
    <w:rsid w:val="002672D6"/>
    <w:rsid w:val="00272361"/>
    <w:rsid w:val="002842D2"/>
    <w:rsid w:val="00287A19"/>
    <w:rsid w:val="00295EDA"/>
    <w:rsid w:val="002974E1"/>
    <w:rsid w:val="00297683"/>
    <w:rsid w:val="00297C35"/>
    <w:rsid w:val="002A0CCD"/>
    <w:rsid w:val="002A45A3"/>
    <w:rsid w:val="002A585D"/>
    <w:rsid w:val="002A5CD1"/>
    <w:rsid w:val="002B04B0"/>
    <w:rsid w:val="002B0E9E"/>
    <w:rsid w:val="002B1EAA"/>
    <w:rsid w:val="002B5E53"/>
    <w:rsid w:val="002B68B2"/>
    <w:rsid w:val="002C25C8"/>
    <w:rsid w:val="002C3CE4"/>
    <w:rsid w:val="002D03C4"/>
    <w:rsid w:val="002D0E7B"/>
    <w:rsid w:val="002D10DB"/>
    <w:rsid w:val="002D5BA7"/>
    <w:rsid w:val="002D78B0"/>
    <w:rsid w:val="002E3193"/>
    <w:rsid w:val="002E3683"/>
    <w:rsid w:val="002E4B27"/>
    <w:rsid w:val="002E50EB"/>
    <w:rsid w:val="002E5211"/>
    <w:rsid w:val="002E6D1C"/>
    <w:rsid w:val="002E6FD3"/>
    <w:rsid w:val="002E72DD"/>
    <w:rsid w:val="002F0C3B"/>
    <w:rsid w:val="002F38B1"/>
    <w:rsid w:val="002F5C6A"/>
    <w:rsid w:val="002F6898"/>
    <w:rsid w:val="002F71DC"/>
    <w:rsid w:val="002F7217"/>
    <w:rsid w:val="003045D3"/>
    <w:rsid w:val="003051B5"/>
    <w:rsid w:val="003053B1"/>
    <w:rsid w:val="00307C65"/>
    <w:rsid w:val="0031013F"/>
    <w:rsid w:val="00310549"/>
    <w:rsid w:val="003121B4"/>
    <w:rsid w:val="00317C02"/>
    <w:rsid w:val="00320B6F"/>
    <w:rsid w:val="00320D01"/>
    <w:rsid w:val="003249DE"/>
    <w:rsid w:val="00324AA3"/>
    <w:rsid w:val="00326A53"/>
    <w:rsid w:val="00330F0E"/>
    <w:rsid w:val="00332D92"/>
    <w:rsid w:val="00333610"/>
    <w:rsid w:val="00334F6C"/>
    <w:rsid w:val="00336159"/>
    <w:rsid w:val="003513B3"/>
    <w:rsid w:val="00351A75"/>
    <w:rsid w:val="0035252B"/>
    <w:rsid w:val="0035289F"/>
    <w:rsid w:val="0035399E"/>
    <w:rsid w:val="003542F7"/>
    <w:rsid w:val="00355215"/>
    <w:rsid w:val="00360E04"/>
    <w:rsid w:val="00363E76"/>
    <w:rsid w:val="00364947"/>
    <w:rsid w:val="00370A0C"/>
    <w:rsid w:val="00371161"/>
    <w:rsid w:val="003747DF"/>
    <w:rsid w:val="0037571E"/>
    <w:rsid w:val="00380648"/>
    <w:rsid w:val="00385546"/>
    <w:rsid w:val="00385E1A"/>
    <w:rsid w:val="00386385"/>
    <w:rsid w:val="003866CB"/>
    <w:rsid w:val="003906FC"/>
    <w:rsid w:val="00391E23"/>
    <w:rsid w:val="00393358"/>
    <w:rsid w:val="003949E0"/>
    <w:rsid w:val="00394FF3"/>
    <w:rsid w:val="00395005"/>
    <w:rsid w:val="00396F39"/>
    <w:rsid w:val="00396FFE"/>
    <w:rsid w:val="003A03F0"/>
    <w:rsid w:val="003A15FA"/>
    <w:rsid w:val="003A1CBD"/>
    <w:rsid w:val="003A202F"/>
    <w:rsid w:val="003A63D6"/>
    <w:rsid w:val="003B0029"/>
    <w:rsid w:val="003B09F5"/>
    <w:rsid w:val="003B4E95"/>
    <w:rsid w:val="003B5016"/>
    <w:rsid w:val="003B59A0"/>
    <w:rsid w:val="003B68DA"/>
    <w:rsid w:val="003B6C9B"/>
    <w:rsid w:val="003C2321"/>
    <w:rsid w:val="003C36B0"/>
    <w:rsid w:val="003C7853"/>
    <w:rsid w:val="003D1591"/>
    <w:rsid w:val="003D1C38"/>
    <w:rsid w:val="003D3973"/>
    <w:rsid w:val="003D52C1"/>
    <w:rsid w:val="003D672D"/>
    <w:rsid w:val="003E021C"/>
    <w:rsid w:val="003F1371"/>
    <w:rsid w:val="003F13A7"/>
    <w:rsid w:val="004016CD"/>
    <w:rsid w:val="004023D0"/>
    <w:rsid w:val="004024FC"/>
    <w:rsid w:val="00404F82"/>
    <w:rsid w:val="004078BB"/>
    <w:rsid w:val="00407BF3"/>
    <w:rsid w:val="00415B33"/>
    <w:rsid w:val="00416255"/>
    <w:rsid w:val="00417E2D"/>
    <w:rsid w:val="0042423E"/>
    <w:rsid w:val="00426251"/>
    <w:rsid w:val="00427757"/>
    <w:rsid w:val="00435340"/>
    <w:rsid w:val="0043644A"/>
    <w:rsid w:val="00440074"/>
    <w:rsid w:val="0044192A"/>
    <w:rsid w:val="004427E8"/>
    <w:rsid w:val="0044452C"/>
    <w:rsid w:val="004553D2"/>
    <w:rsid w:val="00461B5D"/>
    <w:rsid w:val="00462B2E"/>
    <w:rsid w:val="00464216"/>
    <w:rsid w:val="004678CD"/>
    <w:rsid w:val="004679A7"/>
    <w:rsid w:val="00470007"/>
    <w:rsid w:val="004711AD"/>
    <w:rsid w:val="00471CE7"/>
    <w:rsid w:val="00473C2F"/>
    <w:rsid w:val="00474438"/>
    <w:rsid w:val="0048251A"/>
    <w:rsid w:val="00484644"/>
    <w:rsid w:val="00486D1E"/>
    <w:rsid w:val="00487A8B"/>
    <w:rsid w:val="00494E8A"/>
    <w:rsid w:val="004A47BB"/>
    <w:rsid w:val="004A4B5A"/>
    <w:rsid w:val="004A53C8"/>
    <w:rsid w:val="004A5B59"/>
    <w:rsid w:val="004B38EE"/>
    <w:rsid w:val="004B4769"/>
    <w:rsid w:val="004B4F48"/>
    <w:rsid w:val="004B58FB"/>
    <w:rsid w:val="004B6395"/>
    <w:rsid w:val="004C1FC2"/>
    <w:rsid w:val="004C2493"/>
    <w:rsid w:val="004C41DC"/>
    <w:rsid w:val="004D2347"/>
    <w:rsid w:val="004D3748"/>
    <w:rsid w:val="004E1CA0"/>
    <w:rsid w:val="004E606C"/>
    <w:rsid w:val="004F24B0"/>
    <w:rsid w:val="004F5350"/>
    <w:rsid w:val="004F5455"/>
    <w:rsid w:val="004F62EC"/>
    <w:rsid w:val="005045A4"/>
    <w:rsid w:val="0050534F"/>
    <w:rsid w:val="00505509"/>
    <w:rsid w:val="00506620"/>
    <w:rsid w:val="00514096"/>
    <w:rsid w:val="00516CDA"/>
    <w:rsid w:val="00521855"/>
    <w:rsid w:val="00524379"/>
    <w:rsid w:val="0052541C"/>
    <w:rsid w:val="00525886"/>
    <w:rsid w:val="00527F21"/>
    <w:rsid w:val="005352D8"/>
    <w:rsid w:val="0054140C"/>
    <w:rsid w:val="00541653"/>
    <w:rsid w:val="00543901"/>
    <w:rsid w:val="00545D82"/>
    <w:rsid w:val="00546267"/>
    <w:rsid w:val="0055245D"/>
    <w:rsid w:val="005526CA"/>
    <w:rsid w:val="005539FA"/>
    <w:rsid w:val="0055512C"/>
    <w:rsid w:val="00557885"/>
    <w:rsid w:val="0056191D"/>
    <w:rsid w:val="00566091"/>
    <w:rsid w:val="005752D7"/>
    <w:rsid w:val="00580F9F"/>
    <w:rsid w:val="00581D48"/>
    <w:rsid w:val="00581F5F"/>
    <w:rsid w:val="0058254D"/>
    <w:rsid w:val="00583CE4"/>
    <w:rsid w:val="0058412F"/>
    <w:rsid w:val="00584BF0"/>
    <w:rsid w:val="005867AA"/>
    <w:rsid w:val="00586833"/>
    <w:rsid w:val="00586A9D"/>
    <w:rsid w:val="0059088E"/>
    <w:rsid w:val="0059259D"/>
    <w:rsid w:val="005930D4"/>
    <w:rsid w:val="0059355D"/>
    <w:rsid w:val="0059374D"/>
    <w:rsid w:val="0059385E"/>
    <w:rsid w:val="00595D22"/>
    <w:rsid w:val="00596EE5"/>
    <w:rsid w:val="00597393"/>
    <w:rsid w:val="005A0435"/>
    <w:rsid w:val="005A0855"/>
    <w:rsid w:val="005A72B0"/>
    <w:rsid w:val="005B02DA"/>
    <w:rsid w:val="005B183D"/>
    <w:rsid w:val="005C2D48"/>
    <w:rsid w:val="005D43B7"/>
    <w:rsid w:val="005D488C"/>
    <w:rsid w:val="005D5924"/>
    <w:rsid w:val="005D5E9F"/>
    <w:rsid w:val="005D753C"/>
    <w:rsid w:val="005E04E2"/>
    <w:rsid w:val="005E0DDC"/>
    <w:rsid w:val="005E170D"/>
    <w:rsid w:val="005E3DB6"/>
    <w:rsid w:val="005E42FA"/>
    <w:rsid w:val="005F01B0"/>
    <w:rsid w:val="005F0C86"/>
    <w:rsid w:val="005F2DC3"/>
    <w:rsid w:val="005F547E"/>
    <w:rsid w:val="006001AE"/>
    <w:rsid w:val="006050EF"/>
    <w:rsid w:val="006135C6"/>
    <w:rsid w:val="00613B56"/>
    <w:rsid w:val="006141BC"/>
    <w:rsid w:val="006153DA"/>
    <w:rsid w:val="00616CD4"/>
    <w:rsid w:val="00617B37"/>
    <w:rsid w:val="00624F6C"/>
    <w:rsid w:val="0062594E"/>
    <w:rsid w:val="00631898"/>
    <w:rsid w:val="00631B12"/>
    <w:rsid w:val="00632163"/>
    <w:rsid w:val="006321F0"/>
    <w:rsid w:val="006344C5"/>
    <w:rsid w:val="00636D80"/>
    <w:rsid w:val="0063797E"/>
    <w:rsid w:val="00637C01"/>
    <w:rsid w:val="00643388"/>
    <w:rsid w:val="00643A35"/>
    <w:rsid w:val="00652168"/>
    <w:rsid w:val="00654E35"/>
    <w:rsid w:val="00663B88"/>
    <w:rsid w:val="006667F2"/>
    <w:rsid w:val="006674DF"/>
    <w:rsid w:val="0067205D"/>
    <w:rsid w:val="00674DCC"/>
    <w:rsid w:val="00677619"/>
    <w:rsid w:val="00683EE5"/>
    <w:rsid w:val="00686770"/>
    <w:rsid w:val="00686F43"/>
    <w:rsid w:val="0068763C"/>
    <w:rsid w:val="00690C5B"/>
    <w:rsid w:val="006924A0"/>
    <w:rsid w:val="0069398A"/>
    <w:rsid w:val="00694372"/>
    <w:rsid w:val="00694FDC"/>
    <w:rsid w:val="00696C24"/>
    <w:rsid w:val="006A4FDC"/>
    <w:rsid w:val="006A6AE9"/>
    <w:rsid w:val="006B478D"/>
    <w:rsid w:val="006B595E"/>
    <w:rsid w:val="006B5A1F"/>
    <w:rsid w:val="006B6038"/>
    <w:rsid w:val="006B722C"/>
    <w:rsid w:val="006C26EF"/>
    <w:rsid w:val="006C3AAB"/>
    <w:rsid w:val="006C5BEB"/>
    <w:rsid w:val="006C720C"/>
    <w:rsid w:val="006C7C23"/>
    <w:rsid w:val="006D3BD0"/>
    <w:rsid w:val="006D7505"/>
    <w:rsid w:val="006D7A91"/>
    <w:rsid w:val="006E1FF2"/>
    <w:rsid w:val="006E49DD"/>
    <w:rsid w:val="006E5094"/>
    <w:rsid w:val="006E6802"/>
    <w:rsid w:val="006E6AE7"/>
    <w:rsid w:val="006F4CCE"/>
    <w:rsid w:val="006F6ACE"/>
    <w:rsid w:val="006F712D"/>
    <w:rsid w:val="0070034C"/>
    <w:rsid w:val="007006DD"/>
    <w:rsid w:val="00701D34"/>
    <w:rsid w:val="0070482D"/>
    <w:rsid w:val="007059BC"/>
    <w:rsid w:val="00707CA1"/>
    <w:rsid w:val="007100FA"/>
    <w:rsid w:val="00710FD3"/>
    <w:rsid w:val="00713083"/>
    <w:rsid w:val="00717BB1"/>
    <w:rsid w:val="00720BB8"/>
    <w:rsid w:val="00726025"/>
    <w:rsid w:val="00730103"/>
    <w:rsid w:val="0073179E"/>
    <w:rsid w:val="00741D97"/>
    <w:rsid w:val="007451A0"/>
    <w:rsid w:val="00747E2B"/>
    <w:rsid w:val="007502DC"/>
    <w:rsid w:val="00754426"/>
    <w:rsid w:val="007571DD"/>
    <w:rsid w:val="00762307"/>
    <w:rsid w:val="0076792D"/>
    <w:rsid w:val="0077107C"/>
    <w:rsid w:val="007730C0"/>
    <w:rsid w:val="00780B27"/>
    <w:rsid w:val="00780FBD"/>
    <w:rsid w:val="007814EA"/>
    <w:rsid w:val="007823EB"/>
    <w:rsid w:val="0078355F"/>
    <w:rsid w:val="0078364F"/>
    <w:rsid w:val="007844B4"/>
    <w:rsid w:val="00786686"/>
    <w:rsid w:val="007872F6"/>
    <w:rsid w:val="007876BA"/>
    <w:rsid w:val="007901BD"/>
    <w:rsid w:val="00790A36"/>
    <w:rsid w:val="00790C8D"/>
    <w:rsid w:val="0079240D"/>
    <w:rsid w:val="00793537"/>
    <w:rsid w:val="007958B5"/>
    <w:rsid w:val="00796D79"/>
    <w:rsid w:val="007A39AD"/>
    <w:rsid w:val="007A3F9E"/>
    <w:rsid w:val="007B341C"/>
    <w:rsid w:val="007C2E64"/>
    <w:rsid w:val="007C3B7A"/>
    <w:rsid w:val="007C4329"/>
    <w:rsid w:val="007C4331"/>
    <w:rsid w:val="007C69EA"/>
    <w:rsid w:val="007D1A80"/>
    <w:rsid w:val="007D32BC"/>
    <w:rsid w:val="007D4CF2"/>
    <w:rsid w:val="007D727B"/>
    <w:rsid w:val="007D7CE1"/>
    <w:rsid w:val="007E008F"/>
    <w:rsid w:val="007E248C"/>
    <w:rsid w:val="007E649C"/>
    <w:rsid w:val="007E6546"/>
    <w:rsid w:val="007E7DE2"/>
    <w:rsid w:val="007F4998"/>
    <w:rsid w:val="00806A26"/>
    <w:rsid w:val="00810DC3"/>
    <w:rsid w:val="00813B51"/>
    <w:rsid w:val="00815A77"/>
    <w:rsid w:val="00822544"/>
    <w:rsid w:val="00822ECE"/>
    <w:rsid w:val="00823719"/>
    <w:rsid w:val="008250E5"/>
    <w:rsid w:val="0082599E"/>
    <w:rsid w:val="00825DB3"/>
    <w:rsid w:val="00827830"/>
    <w:rsid w:val="00831AB5"/>
    <w:rsid w:val="00833A14"/>
    <w:rsid w:val="008400CE"/>
    <w:rsid w:val="00841C5E"/>
    <w:rsid w:val="00843A03"/>
    <w:rsid w:val="00846F80"/>
    <w:rsid w:val="00847EC4"/>
    <w:rsid w:val="00852376"/>
    <w:rsid w:val="0085747D"/>
    <w:rsid w:val="00862418"/>
    <w:rsid w:val="00862AA8"/>
    <w:rsid w:val="008633E3"/>
    <w:rsid w:val="00867F23"/>
    <w:rsid w:val="00871D16"/>
    <w:rsid w:val="00871D3D"/>
    <w:rsid w:val="00872B2D"/>
    <w:rsid w:val="008744A1"/>
    <w:rsid w:val="00875098"/>
    <w:rsid w:val="00875D84"/>
    <w:rsid w:val="00876478"/>
    <w:rsid w:val="00882E80"/>
    <w:rsid w:val="00887E4B"/>
    <w:rsid w:val="00890EF9"/>
    <w:rsid w:val="00895940"/>
    <w:rsid w:val="008A3FDC"/>
    <w:rsid w:val="008A411E"/>
    <w:rsid w:val="008A4BC8"/>
    <w:rsid w:val="008B07B2"/>
    <w:rsid w:val="008B4F17"/>
    <w:rsid w:val="008B4F45"/>
    <w:rsid w:val="008B7C21"/>
    <w:rsid w:val="008C45DE"/>
    <w:rsid w:val="008D07AE"/>
    <w:rsid w:val="008D165D"/>
    <w:rsid w:val="008D2BA0"/>
    <w:rsid w:val="008D714F"/>
    <w:rsid w:val="008E3123"/>
    <w:rsid w:val="008E6442"/>
    <w:rsid w:val="008F02C7"/>
    <w:rsid w:val="008F0B3C"/>
    <w:rsid w:val="008F308F"/>
    <w:rsid w:val="00902CC8"/>
    <w:rsid w:val="009041B9"/>
    <w:rsid w:val="00906D3F"/>
    <w:rsid w:val="009079C7"/>
    <w:rsid w:val="00907D88"/>
    <w:rsid w:val="009116DB"/>
    <w:rsid w:val="0091517A"/>
    <w:rsid w:val="00923BB3"/>
    <w:rsid w:val="0092475B"/>
    <w:rsid w:val="0092542D"/>
    <w:rsid w:val="00926771"/>
    <w:rsid w:val="00932D4E"/>
    <w:rsid w:val="00932EBD"/>
    <w:rsid w:val="009338FD"/>
    <w:rsid w:val="00933DBC"/>
    <w:rsid w:val="00934D0A"/>
    <w:rsid w:val="00937627"/>
    <w:rsid w:val="00946948"/>
    <w:rsid w:val="00954BE3"/>
    <w:rsid w:val="00955423"/>
    <w:rsid w:val="00955E4A"/>
    <w:rsid w:val="00955E76"/>
    <w:rsid w:val="0095692C"/>
    <w:rsid w:val="0095706D"/>
    <w:rsid w:val="009634FE"/>
    <w:rsid w:val="009636AB"/>
    <w:rsid w:val="00963C01"/>
    <w:rsid w:val="00964B64"/>
    <w:rsid w:val="009711DE"/>
    <w:rsid w:val="00971E9E"/>
    <w:rsid w:val="009721EA"/>
    <w:rsid w:val="00973EEE"/>
    <w:rsid w:val="009763A1"/>
    <w:rsid w:val="009779BA"/>
    <w:rsid w:val="00977A11"/>
    <w:rsid w:val="00984136"/>
    <w:rsid w:val="00986EC6"/>
    <w:rsid w:val="00990AC3"/>
    <w:rsid w:val="00992D21"/>
    <w:rsid w:val="00992ECA"/>
    <w:rsid w:val="009A021C"/>
    <w:rsid w:val="009A7FEB"/>
    <w:rsid w:val="009B224D"/>
    <w:rsid w:val="009B33D2"/>
    <w:rsid w:val="009B41FE"/>
    <w:rsid w:val="009B42A5"/>
    <w:rsid w:val="009B7910"/>
    <w:rsid w:val="009C120B"/>
    <w:rsid w:val="009C2836"/>
    <w:rsid w:val="009C7D25"/>
    <w:rsid w:val="009D36AE"/>
    <w:rsid w:val="009D38AE"/>
    <w:rsid w:val="009D5425"/>
    <w:rsid w:val="009D7A3D"/>
    <w:rsid w:val="009E32F5"/>
    <w:rsid w:val="009E5E89"/>
    <w:rsid w:val="009E6656"/>
    <w:rsid w:val="009E76CF"/>
    <w:rsid w:val="009F1011"/>
    <w:rsid w:val="009F23D0"/>
    <w:rsid w:val="009F2BDF"/>
    <w:rsid w:val="009F59A1"/>
    <w:rsid w:val="009F7023"/>
    <w:rsid w:val="00A02A66"/>
    <w:rsid w:val="00A05F90"/>
    <w:rsid w:val="00A11BD6"/>
    <w:rsid w:val="00A121AD"/>
    <w:rsid w:val="00A143F1"/>
    <w:rsid w:val="00A16308"/>
    <w:rsid w:val="00A16569"/>
    <w:rsid w:val="00A201D2"/>
    <w:rsid w:val="00A21E4B"/>
    <w:rsid w:val="00A228D3"/>
    <w:rsid w:val="00A26117"/>
    <w:rsid w:val="00A2798F"/>
    <w:rsid w:val="00A30516"/>
    <w:rsid w:val="00A31978"/>
    <w:rsid w:val="00A348FB"/>
    <w:rsid w:val="00A34F7D"/>
    <w:rsid w:val="00A35A7C"/>
    <w:rsid w:val="00A36365"/>
    <w:rsid w:val="00A37F14"/>
    <w:rsid w:val="00A406E1"/>
    <w:rsid w:val="00A41565"/>
    <w:rsid w:val="00A4213E"/>
    <w:rsid w:val="00A44883"/>
    <w:rsid w:val="00A44BE0"/>
    <w:rsid w:val="00A44EAB"/>
    <w:rsid w:val="00A505E1"/>
    <w:rsid w:val="00A56F76"/>
    <w:rsid w:val="00A7526B"/>
    <w:rsid w:val="00A761CC"/>
    <w:rsid w:val="00A8714D"/>
    <w:rsid w:val="00A93A4E"/>
    <w:rsid w:val="00A97EEA"/>
    <w:rsid w:val="00AA2A3F"/>
    <w:rsid w:val="00AA6CB9"/>
    <w:rsid w:val="00AB1D22"/>
    <w:rsid w:val="00AB4A48"/>
    <w:rsid w:val="00AB5707"/>
    <w:rsid w:val="00AC0A61"/>
    <w:rsid w:val="00AC2C35"/>
    <w:rsid w:val="00AC3637"/>
    <w:rsid w:val="00AC6E05"/>
    <w:rsid w:val="00AC6F9B"/>
    <w:rsid w:val="00AD4AEC"/>
    <w:rsid w:val="00AD59F1"/>
    <w:rsid w:val="00AD695F"/>
    <w:rsid w:val="00AE18E5"/>
    <w:rsid w:val="00AE706F"/>
    <w:rsid w:val="00AE7419"/>
    <w:rsid w:val="00AE7D1B"/>
    <w:rsid w:val="00AF090C"/>
    <w:rsid w:val="00AF118E"/>
    <w:rsid w:val="00AF4480"/>
    <w:rsid w:val="00AF4AC4"/>
    <w:rsid w:val="00AF67C1"/>
    <w:rsid w:val="00B00806"/>
    <w:rsid w:val="00B00C76"/>
    <w:rsid w:val="00B04BB8"/>
    <w:rsid w:val="00B07353"/>
    <w:rsid w:val="00B146C6"/>
    <w:rsid w:val="00B26175"/>
    <w:rsid w:val="00B270B1"/>
    <w:rsid w:val="00B31F89"/>
    <w:rsid w:val="00B31F8C"/>
    <w:rsid w:val="00B32EE0"/>
    <w:rsid w:val="00B35987"/>
    <w:rsid w:val="00B3601F"/>
    <w:rsid w:val="00B40B98"/>
    <w:rsid w:val="00B43B2A"/>
    <w:rsid w:val="00B52067"/>
    <w:rsid w:val="00B5266B"/>
    <w:rsid w:val="00B556A9"/>
    <w:rsid w:val="00B574EC"/>
    <w:rsid w:val="00B63110"/>
    <w:rsid w:val="00B64196"/>
    <w:rsid w:val="00B70863"/>
    <w:rsid w:val="00B80D54"/>
    <w:rsid w:val="00B810E3"/>
    <w:rsid w:val="00B8134D"/>
    <w:rsid w:val="00B82940"/>
    <w:rsid w:val="00B83DA5"/>
    <w:rsid w:val="00B844B6"/>
    <w:rsid w:val="00B85338"/>
    <w:rsid w:val="00B86F89"/>
    <w:rsid w:val="00B92BAC"/>
    <w:rsid w:val="00B97467"/>
    <w:rsid w:val="00BA2D31"/>
    <w:rsid w:val="00BA30CD"/>
    <w:rsid w:val="00BA4E58"/>
    <w:rsid w:val="00BA50FA"/>
    <w:rsid w:val="00BB0D05"/>
    <w:rsid w:val="00BB2BAC"/>
    <w:rsid w:val="00BB6EA6"/>
    <w:rsid w:val="00BC3D74"/>
    <w:rsid w:val="00BC44B7"/>
    <w:rsid w:val="00BC5592"/>
    <w:rsid w:val="00BC72E0"/>
    <w:rsid w:val="00BD3433"/>
    <w:rsid w:val="00BD41AE"/>
    <w:rsid w:val="00BD49D2"/>
    <w:rsid w:val="00BD6F52"/>
    <w:rsid w:val="00BD77A8"/>
    <w:rsid w:val="00BE1639"/>
    <w:rsid w:val="00BE2AF0"/>
    <w:rsid w:val="00BE49E5"/>
    <w:rsid w:val="00BE7803"/>
    <w:rsid w:val="00BF04FD"/>
    <w:rsid w:val="00BF5C33"/>
    <w:rsid w:val="00C06A4C"/>
    <w:rsid w:val="00C14734"/>
    <w:rsid w:val="00C155EA"/>
    <w:rsid w:val="00C15757"/>
    <w:rsid w:val="00C21643"/>
    <w:rsid w:val="00C218E3"/>
    <w:rsid w:val="00C21997"/>
    <w:rsid w:val="00C23D1B"/>
    <w:rsid w:val="00C26810"/>
    <w:rsid w:val="00C357D3"/>
    <w:rsid w:val="00C35AF7"/>
    <w:rsid w:val="00C40164"/>
    <w:rsid w:val="00C40BE6"/>
    <w:rsid w:val="00C46178"/>
    <w:rsid w:val="00C51BA3"/>
    <w:rsid w:val="00C5557C"/>
    <w:rsid w:val="00C577DC"/>
    <w:rsid w:val="00C61868"/>
    <w:rsid w:val="00C62D7F"/>
    <w:rsid w:val="00C630A2"/>
    <w:rsid w:val="00C64EEB"/>
    <w:rsid w:val="00C72FFC"/>
    <w:rsid w:val="00C746AD"/>
    <w:rsid w:val="00C75939"/>
    <w:rsid w:val="00C76DD7"/>
    <w:rsid w:val="00C8181B"/>
    <w:rsid w:val="00C9463B"/>
    <w:rsid w:val="00C95C04"/>
    <w:rsid w:val="00C97506"/>
    <w:rsid w:val="00CA0433"/>
    <w:rsid w:val="00CA6F73"/>
    <w:rsid w:val="00CA7746"/>
    <w:rsid w:val="00CB1BE7"/>
    <w:rsid w:val="00CB4243"/>
    <w:rsid w:val="00CB6A07"/>
    <w:rsid w:val="00CB7C9C"/>
    <w:rsid w:val="00CC11F5"/>
    <w:rsid w:val="00CC3580"/>
    <w:rsid w:val="00CC472D"/>
    <w:rsid w:val="00CC49E3"/>
    <w:rsid w:val="00CC4D96"/>
    <w:rsid w:val="00CD3EE4"/>
    <w:rsid w:val="00CD62A1"/>
    <w:rsid w:val="00CD67FC"/>
    <w:rsid w:val="00CE1A87"/>
    <w:rsid w:val="00CE257A"/>
    <w:rsid w:val="00CE344F"/>
    <w:rsid w:val="00CE521B"/>
    <w:rsid w:val="00CE6E07"/>
    <w:rsid w:val="00CE7B65"/>
    <w:rsid w:val="00CF0F20"/>
    <w:rsid w:val="00D000AE"/>
    <w:rsid w:val="00D01174"/>
    <w:rsid w:val="00D06CFB"/>
    <w:rsid w:val="00D114B7"/>
    <w:rsid w:val="00D14881"/>
    <w:rsid w:val="00D14E20"/>
    <w:rsid w:val="00D177C7"/>
    <w:rsid w:val="00D17ECA"/>
    <w:rsid w:val="00D229C3"/>
    <w:rsid w:val="00D26BA6"/>
    <w:rsid w:val="00D31B96"/>
    <w:rsid w:val="00D34761"/>
    <w:rsid w:val="00D40EBA"/>
    <w:rsid w:val="00D42F27"/>
    <w:rsid w:val="00D43BAB"/>
    <w:rsid w:val="00D50ABC"/>
    <w:rsid w:val="00D520AB"/>
    <w:rsid w:val="00D55CCD"/>
    <w:rsid w:val="00D56361"/>
    <w:rsid w:val="00D56CB6"/>
    <w:rsid w:val="00D63416"/>
    <w:rsid w:val="00D70AA8"/>
    <w:rsid w:val="00D718B2"/>
    <w:rsid w:val="00D75AD7"/>
    <w:rsid w:val="00D801DC"/>
    <w:rsid w:val="00D826AA"/>
    <w:rsid w:val="00D82D55"/>
    <w:rsid w:val="00D856A4"/>
    <w:rsid w:val="00D85BB2"/>
    <w:rsid w:val="00D95A29"/>
    <w:rsid w:val="00DA508C"/>
    <w:rsid w:val="00DA6D52"/>
    <w:rsid w:val="00DA7101"/>
    <w:rsid w:val="00DA7A87"/>
    <w:rsid w:val="00DB0B2E"/>
    <w:rsid w:val="00DB4615"/>
    <w:rsid w:val="00DB4B32"/>
    <w:rsid w:val="00DB7DF7"/>
    <w:rsid w:val="00DD2006"/>
    <w:rsid w:val="00DD2E6E"/>
    <w:rsid w:val="00DD56F2"/>
    <w:rsid w:val="00DD5FC8"/>
    <w:rsid w:val="00DD73A6"/>
    <w:rsid w:val="00DD77B8"/>
    <w:rsid w:val="00DE0D13"/>
    <w:rsid w:val="00DF18D3"/>
    <w:rsid w:val="00DF4D98"/>
    <w:rsid w:val="00E01C1B"/>
    <w:rsid w:val="00E03DB5"/>
    <w:rsid w:val="00E0517C"/>
    <w:rsid w:val="00E06420"/>
    <w:rsid w:val="00E06E35"/>
    <w:rsid w:val="00E1050B"/>
    <w:rsid w:val="00E1405A"/>
    <w:rsid w:val="00E22182"/>
    <w:rsid w:val="00E225A2"/>
    <w:rsid w:val="00E231F1"/>
    <w:rsid w:val="00E23C41"/>
    <w:rsid w:val="00E245D6"/>
    <w:rsid w:val="00E27929"/>
    <w:rsid w:val="00E310BB"/>
    <w:rsid w:val="00E31204"/>
    <w:rsid w:val="00E32689"/>
    <w:rsid w:val="00E3325D"/>
    <w:rsid w:val="00E33EDD"/>
    <w:rsid w:val="00E35D1F"/>
    <w:rsid w:val="00E371DC"/>
    <w:rsid w:val="00E37E38"/>
    <w:rsid w:val="00E45E4F"/>
    <w:rsid w:val="00E4657C"/>
    <w:rsid w:val="00E46873"/>
    <w:rsid w:val="00E47074"/>
    <w:rsid w:val="00E51911"/>
    <w:rsid w:val="00E56870"/>
    <w:rsid w:val="00E70C90"/>
    <w:rsid w:val="00E713BB"/>
    <w:rsid w:val="00E72FCE"/>
    <w:rsid w:val="00E83B00"/>
    <w:rsid w:val="00E86914"/>
    <w:rsid w:val="00E87ADC"/>
    <w:rsid w:val="00E91322"/>
    <w:rsid w:val="00E92E7D"/>
    <w:rsid w:val="00E94298"/>
    <w:rsid w:val="00E97360"/>
    <w:rsid w:val="00EA49F2"/>
    <w:rsid w:val="00EA6A6C"/>
    <w:rsid w:val="00EA6EB9"/>
    <w:rsid w:val="00EB32A0"/>
    <w:rsid w:val="00EB3E6A"/>
    <w:rsid w:val="00EB4A47"/>
    <w:rsid w:val="00EB6270"/>
    <w:rsid w:val="00EB6573"/>
    <w:rsid w:val="00EC230F"/>
    <w:rsid w:val="00EC3657"/>
    <w:rsid w:val="00EC480E"/>
    <w:rsid w:val="00ED4B05"/>
    <w:rsid w:val="00ED5C89"/>
    <w:rsid w:val="00EE16F2"/>
    <w:rsid w:val="00EE563C"/>
    <w:rsid w:val="00EE6B48"/>
    <w:rsid w:val="00EF0B7B"/>
    <w:rsid w:val="00EF7516"/>
    <w:rsid w:val="00F04556"/>
    <w:rsid w:val="00F04C26"/>
    <w:rsid w:val="00F04D73"/>
    <w:rsid w:val="00F04E4C"/>
    <w:rsid w:val="00F1051B"/>
    <w:rsid w:val="00F14847"/>
    <w:rsid w:val="00F1495B"/>
    <w:rsid w:val="00F14F51"/>
    <w:rsid w:val="00F16BD4"/>
    <w:rsid w:val="00F179C2"/>
    <w:rsid w:val="00F204AD"/>
    <w:rsid w:val="00F27055"/>
    <w:rsid w:val="00F3186F"/>
    <w:rsid w:val="00F33AE2"/>
    <w:rsid w:val="00F44295"/>
    <w:rsid w:val="00F44A4D"/>
    <w:rsid w:val="00F518E7"/>
    <w:rsid w:val="00F525D8"/>
    <w:rsid w:val="00F56CC1"/>
    <w:rsid w:val="00F5728B"/>
    <w:rsid w:val="00F61567"/>
    <w:rsid w:val="00F633C6"/>
    <w:rsid w:val="00F6435A"/>
    <w:rsid w:val="00F65858"/>
    <w:rsid w:val="00F700A6"/>
    <w:rsid w:val="00F7046F"/>
    <w:rsid w:val="00F7070C"/>
    <w:rsid w:val="00F71AC4"/>
    <w:rsid w:val="00F763E5"/>
    <w:rsid w:val="00F76C64"/>
    <w:rsid w:val="00F80600"/>
    <w:rsid w:val="00F81A9D"/>
    <w:rsid w:val="00F84A63"/>
    <w:rsid w:val="00F855A3"/>
    <w:rsid w:val="00F876FA"/>
    <w:rsid w:val="00F87DAA"/>
    <w:rsid w:val="00F94BA6"/>
    <w:rsid w:val="00F9789B"/>
    <w:rsid w:val="00FA16A2"/>
    <w:rsid w:val="00FA28D3"/>
    <w:rsid w:val="00FA506B"/>
    <w:rsid w:val="00FA53FF"/>
    <w:rsid w:val="00FA5E23"/>
    <w:rsid w:val="00FB2978"/>
    <w:rsid w:val="00FB5179"/>
    <w:rsid w:val="00FC3881"/>
    <w:rsid w:val="00FC4EB1"/>
    <w:rsid w:val="00FC56E5"/>
    <w:rsid w:val="00FC60D2"/>
    <w:rsid w:val="00FD0738"/>
    <w:rsid w:val="00FD138E"/>
    <w:rsid w:val="00FD1997"/>
    <w:rsid w:val="00FD45AF"/>
    <w:rsid w:val="00FD7231"/>
    <w:rsid w:val="00FE040B"/>
    <w:rsid w:val="00FE0AF3"/>
    <w:rsid w:val="00FE332E"/>
    <w:rsid w:val="00FE3E34"/>
    <w:rsid w:val="00FE660F"/>
    <w:rsid w:val="00FF0181"/>
    <w:rsid w:val="00FF1ACE"/>
    <w:rsid w:val="00FF28E0"/>
    <w:rsid w:val="00FF6352"/>
    <w:rsid w:val="06B7D59C"/>
    <w:rsid w:val="0AB15489"/>
    <w:rsid w:val="0CEEDC08"/>
    <w:rsid w:val="0E7FB60F"/>
    <w:rsid w:val="0F3FDF86"/>
    <w:rsid w:val="177914E1"/>
    <w:rsid w:val="1BD3AD4E"/>
    <w:rsid w:val="1BED29D4"/>
    <w:rsid w:val="1BF2633A"/>
    <w:rsid w:val="1BFF5E4E"/>
    <w:rsid w:val="1BFF664A"/>
    <w:rsid w:val="1D9EA345"/>
    <w:rsid w:val="1DF97697"/>
    <w:rsid w:val="1EF3810B"/>
    <w:rsid w:val="1EFF082A"/>
    <w:rsid w:val="1EFF5173"/>
    <w:rsid w:val="1EFF9649"/>
    <w:rsid w:val="1F1BC5BD"/>
    <w:rsid w:val="23EEC4F8"/>
    <w:rsid w:val="23FF9458"/>
    <w:rsid w:val="27FF0B80"/>
    <w:rsid w:val="288D1A91"/>
    <w:rsid w:val="2BEC8755"/>
    <w:rsid w:val="2DCB96CE"/>
    <w:rsid w:val="2DF582D6"/>
    <w:rsid w:val="2DFF7510"/>
    <w:rsid w:val="2EBB4D20"/>
    <w:rsid w:val="2EF3DE84"/>
    <w:rsid w:val="2EF64B97"/>
    <w:rsid w:val="2F3F72EA"/>
    <w:rsid w:val="2F6F3D5B"/>
    <w:rsid w:val="31DFAEE4"/>
    <w:rsid w:val="33ADE329"/>
    <w:rsid w:val="33BB26E7"/>
    <w:rsid w:val="33DF4897"/>
    <w:rsid w:val="35E29572"/>
    <w:rsid w:val="35FA7526"/>
    <w:rsid w:val="365BC08F"/>
    <w:rsid w:val="36D7A1F4"/>
    <w:rsid w:val="36EF768A"/>
    <w:rsid w:val="37B31873"/>
    <w:rsid w:val="37CB243A"/>
    <w:rsid w:val="37EFFF26"/>
    <w:rsid w:val="37FF8979"/>
    <w:rsid w:val="39FF3DF9"/>
    <w:rsid w:val="3AFA9DCD"/>
    <w:rsid w:val="3AFDC355"/>
    <w:rsid w:val="3AFEC2A4"/>
    <w:rsid w:val="3B3F1908"/>
    <w:rsid w:val="3BEB20F2"/>
    <w:rsid w:val="3BFA9946"/>
    <w:rsid w:val="3BFEDBF1"/>
    <w:rsid w:val="3C1F88B5"/>
    <w:rsid w:val="3C97E7E8"/>
    <w:rsid w:val="3DBF2BD0"/>
    <w:rsid w:val="3DCC0464"/>
    <w:rsid w:val="3DDDE4C5"/>
    <w:rsid w:val="3DF33BB8"/>
    <w:rsid w:val="3DFB97B6"/>
    <w:rsid w:val="3DFF8E21"/>
    <w:rsid w:val="3DFFA107"/>
    <w:rsid w:val="3E6FD15E"/>
    <w:rsid w:val="3EEF440C"/>
    <w:rsid w:val="3EFBDD91"/>
    <w:rsid w:val="3EFF0432"/>
    <w:rsid w:val="3F1F03B6"/>
    <w:rsid w:val="3F572D00"/>
    <w:rsid w:val="3F5F9907"/>
    <w:rsid w:val="3F71C0CF"/>
    <w:rsid w:val="3F772BFD"/>
    <w:rsid w:val="3F781711"/>
    <w:rsid w:val="3F7D1637"/>
    <w:rsid w:val="3F7FD262"/>
    <w:rsid w:val="3FD7A583"/>
    <w:rsid w:val="3FDF645E"/>
    <w:rsid w:val="3FDF993C"/>
    <w:rsid w:val="3FDFA69B"/>
    <w:rsid w:val="3FF3D325"/>
    <w:rsid w:val="3FFA2401"/>
    <w:rsid w:val="3FFB152A"/>
    <w:rsid w:val="3FFD7B8D"/>
    <w:rsid w:val="3FFEC832"/>
    <w:rsid w:val="3FFFCBD6"/>
    <w:rsid w:val="453B7D70"/>
    <w:rsid w:val="47FC7CA1"/>
    <w:rsid w:val="47FDDC6E"/>
    <w:rsid w:val="4AE6DA53"/>
    <w:rsid w:val="4B5BE460"/>
    <w:rsid w:val="4BDCA121"/>
    <w:rsid w:val="4BEB48CA"/>
    <w:rsid w:val="4CF95056"/>
    <w:rsid w:val="4D69F29F"/>
    <w:rsid w:val="4DBFFC65"/>
    <w:rsid w:val="4EBF8D2C"/>
    <w:rsid w:val="4ED66A45"/>
    <w:rsid w:val="4F3E982E"/>
    <w:rsid w:val="4F7CF2E2"/>
    <w:rsid w:val="4FBBC938"/>
    <w:rsid w:val="51F774FF"/>
    <w:rsid w:val="54FD7F89"/>
    <w:rsid w:val="56BF944A"/>
    <w:rsid w:val="56DBE9BC"/>
    <w:rsid w:val="56F624F0"/>
    <w:rsid w:val="574F6B2A"/>
    <w:rsid w:val="579F7A5C"/>
    <w:rsid w:val="57D7E1F8"/>
    <w:rsid w:val="57DF05CC"/>
    <w:rsid w:val="57EF7653"/>
    <w:rsid w:val="57F3B0BD"/>
    <w:rsid w:val="57FCEE7B"/>
    <w:rsid w:val="57FF5118"/>
    <w:rsid w:val="57FFDF6A"/>
    <w:rsid w:val="57FFF36A"/>
    <w:rsid w:val="59BE19BF"/>
    <w:rsid w:val="59ED67D9"/>
    <w:rsid w:val="5A5F286C"/>
    <w:rsid w:val="5A9AE768"/>
    <w:rsid w:val="5ADB09FC"/>
    <w:rsid w:val="5ADF2DB9"/>
    <w:rsid w:val="5AFF7816"/>
    <w:rsid w:val="5B6AD17F"/>
    <w:rsid w:val="5BFE3818"/>
    <w:rsid w:val="5BFF1DBB"/>
    <w:rsid w:val="5CDDE67A"/>
    <w:rsid w:val="5D995C47"/>
    <w:rsid w:val="5DEAA08F"/>
    <w:rsid w:val="5DEE7448"/>
    <w:rsid w:val="5DEF2A28"/>
    <w:rsid w:val="5DFE765C"/>
    <w:rsid w:val="5E5F0614"/>
    <w:rsid w:val="5E7F3B53"/>
    <w:rsid w:val="5EEF926E"/>
    <w:rsid w:val="5EEFC254"/>
    <w:rsid w:val="5EF2E9E6"/>
    <w:rsid w:val="5EF5D723"/>
    <w:rsid w:val="5EF7C836"/>
    <w:rsid w:val="5F3F91D5"/>
    <w:rsid w:val="5F47D1C1"/>
    <w:rsid w:val="5F563984"/>
    <w:rsid w:val="5F7DC83D"/>
    <w:rsid w:val="5FD6B47F"/>
    <w:rsid w:val="5FFDCA75"/>
    <w:rsid w:val="5FFE675E"/>
    <w:rsid w:val="5FFF4986"/>
    <w:rsid w:val="5FFF8E72"/>
    <w:rsid w:val="63518F52"/>
    <w:rsid w:val="65DE42D0"/>
    <w:rsid w:val="65FDAAED"/>
    <w:rsid w:val="67AB076C"/>
    <w:rsid w:val="67FCD654"/>
    <w:rsid w:val="67FF2CED"/>
    <w:rsid w:val="68BFC148"/>
    <w:rsid w:val="68FF1DEF"/>
    <w:rsid w:val="6957D033"/>
    <w:rsid w:val="69ED2296"/>
    <w:rsid w:val="6AA5538C"/>
    <w:rsid w:val="6AC7B9EC"/>
    <w:rsid w:val="6ADA6794"/>
    <w:rsid w:val="6AFD4A4F"/>
    <w:rsid w:val="6AFE50EF"/>
    <w:rsid w:val="6BAB7602"/>
    <w:rsid w:val="6BB765EE"/>
    <w:rsid w:val="6BF7A772"/>
    <w:rsid w:val="6BF7FD10"/>
    <w:rsid w:val="6BFBDD45"/>
    <w:rsid w:val="6BFEB9BA"/>
    <w:rsid w:val="6CBF7ED6"/>
    <w:rsid w:val="6CFFC77C"/>
    <w:rsid w:val="6D7EDFA1"/>
    <w:rsid w:val="6D7FF645"/>
    <w:rsid w:val="6DB30B82"/>
    <w:rsid w:val="6DE7FD43"/>
    <w:rsid w:val="6DFF714E"/>
    <w:rsid w:val="6EB2C233"/>
    <w:rsid w:val="6EBAD8E8"/>
    <w:rsid w:val="6EC5F0DD"/>
    <w:rsid w:val="6ED620DC"/>
    <w:rsid w:val="6EE62629"/>
    <w:rsid w:val="6F51AA52"/>
    <w:rsid w:val="6F67DAA1"/>
    <w:rsid w:val="6F6C75DE"/>
    <w:rsid w:val="6F6FF8BD"/>
    <w:rsid w:val="6F76AA03"/>
    <w:rsid w:val="6FAF7E62"/>
    <w:rsid w:val="6FBF0FAF"/>
    <w:rsid w:val="6FCBDF8E"/>
    <w:rsid w:val="6FD43B67"/>
    <w:rsid w:val="6FD6AD50"/>
    <w:rsid w:val="6FD8E1AA"/>
    <w:rsid w:val="6FED01D7"/>
    <w:rsid w:val="6FEDEC23"/>
    <w:rsid w:val="6FFD24B6"/>
    <w:rsid w:val="6FFF702A"/>
    <w:rsid w:val="6FFFC5D8"/>
    <w:rsid w:val="70BBBC9F"/>
    <w:rsid w:val="7111BC99"/>
    <w:rsid w:val="71D5CA76"/>
    <w:rsid w:val="727E703E"/>
    <w:rsid w:val="72EA1D20"/>
    <w:rsid w:val="737B93FC"/>
    <w:rsid w:val="73DD5246"/>
    <w:rsid w:val="73DFBE29"/>
    <w:rsid w:val="73F23242"/>
    <w:rsid w:val="73F63C8F"/>
    <w:rsid w:val="73F76A45"/>
    <w:rsid w:val="73FD4705"/>
    <w:rsid w:val="73FD6A65"/>
    <w:rsid w:val="74773C8B"/>
    <w:rsid w:val="75356217"/>
    <w:rsid w:val="755D93AB"/>
    <w:rsid w:val="757F682B"/>
    <w:rsid w:val="757F9CA7"/>
    <w:rsid w:val="75A67AA2"/>
    <w:rsid w:val="767FA8A1"/>
    <w:rsid w:val="76EF315F"/>
    <w:rsid w:val="76F62AE4"/>
    <w:rsid w:val="76FE6960"/>
    <w:rsid w:val="76FF721A"/>
    <w:rsid w:val="77550BCD"/>
    <w:rsid w:val="775ECD7B"/>
    <w:rsid w:val="776AC328"/>
    <w:rsid w:val="7776D90A"/>
    <w:rsid w:val="77776F04"/>
    <w:rsid w:val="77ADFFBE"/>
    <w:rsid w:val="77DF89DF"/>
    <w:rsid w:val="77F79578"/>
    <w:rsid w:val="77F7AF8B"/>
    <w:rsid w:val="77FDBE88"/>
    <w:rsid w:val="77FE231C"/>
    <w:rsid w:val="77FFB0C5"/>
    <w:rsid w:val="78F58CE5"/>
    <w:rsid w:val="7939D345"/>
    <w:rsid w:val="79A81CDE"/>
    <w:rsid w:val="79B25CC5"/>
    <w:rsid w:val="79BB4904"/>
    <w:rsid w:val="79FBDCD9"/>
    <w:rsid w:val="79FEB76C"/>
    <w:rsid w:val="79FFA8D8"/>
    <w:rsid w:val="79FFCAC7"/>
    <w:rsid w:val="7A5BFE25"/>
    <w:rsid w:val="7A7692F1"/>
    <w:rsid w:val="7ACE90CA"/>
    <w:rsid w:val="7AD90499"/>
    <w:rsid w:val="7AEC944A"/>
    <w:rsid w:val="7AEFBFBB"/>
    <w:rsid w:val="7AFFC5BF"/>
    <w:rsid w:val="7AFFC604"/>
    <w:rsid w:val="7B1B9F56"/>
    <w:rsid w:val="7B3795EB"/>
    <w:rsid w:val="7B6EC5C2"/>
    <w:rsid w:val="7B96CB02"/>
    <w:rsid w:val="7BBF959A"/>
    <w:rsid w:val="7BCE6BA1"/>
    <w:rsid w:val="7BCF90AC"/>
    <w:rsid w:val="7BD3AC79"/>
    <w:rsid w:val="7BD65140"/>
    <w:rsid w:val="7BDEA7EC"/>
    <w:rsid w:val="7BDF2A70"/>
    <w:rsid w:val="7BE438B4"/>
    <w:rsid w:val="7BE9027C"/>
    <w:rsid w:val="7BEDE265"/>
    <w:rsid w:val="7BEFBA04"/>
    <w:rsid w:val="7BF729B7"/>
    <w:rsid w:val="7BF76F39"/>
    <w:rsid w:val="7BFA6896"/>
    <w:rsid w:val="7BFF1F38"/>
    <w:rsid w:val="7BFF46A7"/>
    <w:rsid w:val="7CBEA46A"/>
    <w:rsid w:val="7CFA4924"/>
    <w:rsid w:val="7CFF9DFD"/>
    <w:rsid w:val="7CFFB90B"/>
    <w:rsid w:val="7CFFDC51"/>
    <w:rsid w:val="7DB3E21D"/>
    <w:rsid w:val="7DBD46F3"/>
    <w:rsid w:val="7DD77F0E"/>
    <w:rsid w:val="7DDE6335"/>
    <w:rsid w:val="7DE7422C"/>
    <w:rsid w:val="7DF3A09A"/>
    <w:rsid w:val="7DFF17D3"/>
    <w:rsid w:val="7DFF1A65"/>
    <w:rsid w:val="7DFFB43C"/>
    <w:rsid w:val="7E070B8A"/>
    <w:rsid w:val="7EAE9EF5"/>
    <w:rsid w:val="7EB95B75"/>
    <w:rsid w:val="7EBD95BE"/>
    <w:rsid w:val="7EBF1CA5"/>
    <w:rsid w:val="7EBF2E93"/>
    <w:rsid w:val="7EE99531"/>
    <w:rsid w:val="7EF547F1"/>
    <w:rsid w:val="7EF6E08A"/>
    <w:rsid w:val="7EFBC5E3"/>
    <w:rsid w:val="7EFBD22B"/>
    <w:rsid w:val="7EFC7B3F"/>
    <w:rsid w:val="7EFE2E89"/>
    <w:rsid w:val="7F2F83B9"/>
    <w:rsid w:val="7F3F0AFC"/>
    <w:rsid w:val="7F41C178"/>
    <w:rsid w:val="7F575120"/>
    <w:rsid w:val="7F5BBBF1"/>
    <w:rsid w:val="7F5D3264"/>
    <w:rsid w:val="7F5F2655"/>
    <w:rsid w:val="7F5F54BD"/>
    <w:rsid w:val="7F65A457"/>
    <w:rsid w:val="7F6C2C91"/>
    <w:rsid w:val="7F77E7C8"/>
    <w:rsid w:val="7F7F8C3B"/>
    <w:rsid w:val="7F9A1A3C"/>
    <w:rsid w:val="7F9CE049"/>
    <w:rsid w:val="7F9D33DF"/>
    <w:rsid w:val="7FAD6273"/>
    <w:rsid w:val="7FCC9D86"/>
    <w:rsid w:val="7FD3C098"/>
    <w:rsid w:val="7FD6ED99"/>
    <w:rsid w:val="7FD7BD62"/>
    <w:rsid w:val="7FDE9009"/>
    <w:rsid w:val="7FDFCD48"/>
    <w:rsid w:val="7FDFD328"/>
    <w:rsid w:val="7FE12141"/>
    <w:rsid w:val="7FEC9E6D"/>
    <w:rsid w:val="7FF6B422"/>
    <w:rsid w:val="7FF754EC"/>
    <w:rsid w:val="7FF7FFAE"/>
    <w:rsid w:val="7FF94B2B"/>
    <w:rsid w:val="7FFAEBF9"/>
    <w:rsid w:val="7FFB0709"/>
    <w:rsid w:val="7FFBE9AA"/>
    <w:rsid w:val="7FFDEEB5"/>
    <w:rsid w:val="7FFE5647"/>
    <w:rsid w:val="7FFF3FF0"/>
    <w:rsid w:val="7FFF5C8E"/>
    <w:rsid w:val="7FFF7BCC"/>
    <w:rsid w:val="7FFF87F2"/>
    <w:rsid w:val="8069459C"/>
    <w:rsid w:val="876F7D70"/>
    <w:rsid w:val="88EF252D"/>
    <w:rsid w:val="8A3F5E74"/>
    <w:rsid w:val="8EFF13AF"/>
    <w:rsid w:val="93FE3770"/>
    <w:rsid w:val="95EA73B4"/>
    <w:rsid w:val="9B7EEC0F"/>
    <w:rsid w:val="9C7BD533"/>
    <w:rsid w:val="9FBDB0EE"/>
    <w:rsid w:val="9FDE4312"/>
    <w:rsid w:val="9FFF0568"/>
    <w:rsid w:val="A6FE4DAB"/>
    <w:rsid w:val="AAEF7674"/>
    <w:rsid w:val="ACDF3162"/>
    <w:rsid w:val="ADD6109B"/>
    <w:rsid w:val="AE7DB085"/>
    <w:rsid w:val="AEDF5327"/>
    <w:rsid w:val="AEE30E26"/>
    <w:rsid w:val="AF4F90DB"/>
    <w:rsid w:val="AFD7C668"/>
    <w:rsid w:val="AFDFCC19"/>
    <w:rsid w:val="AFECDC84"/>
    <w:rsid w:val="B27D0A86"/>
    <w:rsid w:val="B33F0B06"/>
    <w:rsid w:val="B3CCBB74"/>
    <w:rsid w:val="B6EF0FE3"/>
    <w:rsid w:val="B75F2B56"/>
    <w:rsid w:val="B77F5767"/>
    <w:rsid w:val="B7A50E13"/>
    <w:rsid w:val="B7ADFEE3"/>
    <w:rsid w:val="B7E035EB"/>
    <w:rsid w:val="B7E108B6"/>
    <w:rsid w:val="B7EF74C5"/>
    <w:rsid w:val="B7FECA77"/>
    <w:rsid w:val="BAA782FB"/>
    <w:rsid w:val="BABD80B7"/>
    <w:rsid w:val="BADF50FF"/>
    <w:rsid w:val="BAF94DB3"/>
    <w:rsid w:val="BB76B245"/>
    <w:rsid w:val="BBDF4A71"/>
    <w:rsid w:val="BBFB983E"/>
    <w:rsid w:val="BBFF26D6"/>
    <w:rsid w:val="BC5F4FA6"/>
    <w:rsid w:val="BCBF58BB"/>
    <w:rsid w:val="BCE92E90"/>
    <w:rsid w:val="BD991A22"/>
    <w:rsid w:val="BDF284C1"/>
    <w:rsid w:val="BE672AAF"/>
    <w:rsid w:val="BE97AE0C"/>
    <w:rsid w:val="BEBF3500"/>
    <w:rsid w:val="BED6C9A2"/>
    <w:rsid w:val="BEFFC0E9"/>
    <w:rsid w:val="BF2BA7E6"/>
    <w:rsid w:val="BFBB4A7E"/>
    <w:rsid w:val="BFBFCBA0"/>
    <w:rsid w:val="BFBFD247"/>
    <w:rsid w:val="BFDFDDCF"/>
    <w:rsid w:val="BFF7D722"/>
    <w:rsid w:val="BFFF0001"/>
    <w:rsid w:val="BFFFDB07"/>
    <w:rsid w:val="C107A430"/>
    <w:rsid w:val="C3C7B9D0"/>
    <w:rsid w:val="C53A44D9"/>
    <w:rsid w:val="C95B8F9F"/>
    <w:rsid w:val="CBF97D48"/>
    <w:rsid w:val="CBFD0D13"/>
    <w:rsid w:val="CDEF5B67"/>
    <w:rsid w:val="CDF9D24C"/>
    <w:rsid w:val="CF1F4328"/>
    <w:rsid w:val="CFEE2E26"/>
    <w:rsid w:val="D19E4E21"/>
    <w:rsid w:val="D2F58C66"/>
    <w:rsid w:val="D4E701C3"/>
    <w:rsid w:val="D5C92934"/>
    <w:rsid w:val="D5F74EC3"/>
    <w:rsid w:val="D5FFD657"/>
    <w:rsid w:val="D6DFC3CB"/>
    <w:rsid w:val="D6EF8AE9"/>
    <w:rsid w:val="D77B8B6B"/>
    <w:rsid w:val="D77F1B90"/>
    <w:rsid w:val="D7BD94AF"/>
    <w:rsid w:val="D9FA6B4B"/>
    <w:rsid w:val="D9FE9A87"/>
    <w:rsid w:val="DABFFA93"/>
    <w:rsid w:val="DB37593A"/>
    <w:rsid w:val="DB4F1BFA"/>
    <w:rsid w:val="DB72247C"/>
    <w:rsid w:val="DBAF48F6"/>
    <w:rsid w:val="DBCF143E"/>
    <w:rsid w:val="DBF40585"/>
    <w:rsid w:val="DBF67855"/>
    <w:rsid w:val="DBF6D6CD"/>
    <w:rsid w:val="DCEF02D5"/>
    <w:rsid w:val="DCFF83B0"/>
    <w:rsid w:val="DD7F1B90"/>
    <w:rsid w:val="DDAB8E5D"/>
    <w:rsid w:val="DDEF32ED"/>
    <w:rsid w:val="DEADC3A7"/>
    <w:rsid w:val="DED5E219"/>
    <w:rsid w:val="DEE6715C"/>
    <w:rsid w:val="DEFE91BE"/>
    <w:rsid w:val="DF2EF9DF"/>
    <w:rsid w:val="DF3E8BD6"/>
    <w:rsid w:val="DF59EEDB"/>
    <w:rsid w:val="DF8FDE0F"/>
    <w:rsid w:val="DFCFE173"/>
    <w:rsid w:val="DFEFD311"/>
    <w:rsid w:val="DFF76AA0"/>
    <w:rsid w:val="DFFD7518"/>
    <w:rsid w:val="DFFD9AB4"/>
    <w:rsid w:val="DFFDDE63"/>
    <w:rsid w:val="DFFDF668"/>
    <w:rsid w:val="DFFE5262"/>
    <w:rsid w:val="DFFF37F1"/>
    <w:rsid w:val="DFFF8B5F"/>
    <w:rsid w:val="DFFF8BC7"/>
    <w:rsid w:val="E2BFEBEC"/>
    <w:rsid w:val="E2FFC4A1"/>
    <w:rsid w:val="E3D7D0CD"/>
    <w:rsid w:val="E3EF4476"/>
    <w:rsid w:val="E3EFF4C0"/>
    <w:rsid w:val="E64F7C80"/>
    <w:rsid w:val="E67F7607"/>
    <w:rsid w:val="E6F40DB3"/>
    <w:rsid w:val="E6FB5BC3"/>
    <w:rsid w:val="E739A84A"/>
    <w:rsid w:val="E74874E4"/>
    <w:rsid w:val="E7FD445F"/>
    <w:rsid w:val="E7FE7A8B"/>
    <w:rsid w:val="E7FFD9CF"/>
    <w:rsid w:val="EA83FD32"/>
    <w:rsid w:val="EAAFF0ED"/>
    <w:rsid w:val="EADF4EF6"/>
    <w:rsid w:val="EB7EFC6E"/>
    <w:rsid w:val="EBA76532"/>
    <w:rsid w:val="EBD48CF6"/>
    <w:rsid w:val="EBFEFACE"/>
    <w:rsid w:val="EC7F64D5"/>
    <w:rsid w:val="ECDEA6E3"/>
    <w:rsid w:val="ECEF692C"/>
    <w:rsid w:val="ECF7085F"/>
    <w:rsid w:val="ECF72B4C"/>
    <w:rsid w:val="ED3FCCBF"/>
    <w:rsid w:val="EDBD574E"/>
    <w:rsid w:val="EDFD6F8E"/>
    <w:rsid w:val="EEE741CB"/>
    <w:rsid w:val="EEF300C1"/>
    <w:rsid w:val="EEF59433"/>
    <w:rsid w:val="EF52E14F"/>
    <w:rsid w:val="EF7767FB"/>
    <w:rsid w:val="EFAF2813"/>
    <w:rsid w:val="EFB53748"/>
    <w:rsid w:val="EFB753BD"/>
    <w:rsid w:val="EFF1B44E"/>
    <w:rsid w:val="EFF4740D"/>
    <w:rsid w:val="EFF7603F"/>
    <w:rsid w:val="EFFF8890"/>
    <w:rsid w:val="F1EB7EBF"/>
    <w:rsid w:val="F1FA232A"/>
    <w:rsid w:val="F1FFCB8A"/>
    <w:rsid w:val="F27D228E"/>
    <w:rsid w:val="F2FACF04"/>
    <w:rsid w:val="F31B2A3E"/>
    <w:rsid w:val="F37F7E4B"/>
    <w:rsid w:val="F3BB9B28"/>
    <w:rsid w:val="F3FAD8C4"/>
    <w:rsid w:val="F3FF4AEB"/>
    <w:rsid w:val="F41F7418"/>
    <w:rsid w:val="F4F7D095"/>
    <w:rsid w:val="F53FF369"/>
    <w:rsid w:val="F5866D53"/>
    <w:rsid w:val="F5B290C4"/>
    <w:rsid w:val="F5E38109"/>
    <w:rsid w:val="F5EBC066"/>
    <w:rsid w:val="F5ED6282"/>
    <w:rsid w:val="F5EDA314"/>
    <w:rsid w:val="F6776BD1"/>
    <w:rsid w:val="F67DB7FF"/>
    <w:rsid w:val="F73F847F"/>
    <w:rsid w:val="F75F8F6A"/>
    <w:rsid w:val="F79E36BA"/>
    <w:rsid w:val="F7ABA4BE"/>
    <w:rsid w:val="F7BF4859"/>
    <w:rsid w:val="F7D7F4EE"/>
    <w:rsid w:val="F7ECA908"/>
    <w:rsid w:val="F7EF0FDE"/>
    <w:rsid w:val="F7FB7E9E"/>
    <w:rsid w:val="F7FD0BAC"/>
    <w:rsid w:val="F7FD61D3"/>
    <w:rsid w:val="F7FE1725"/>
    <w:rsid w:val="F7FF90BA"/>
    <w:rsid w:val="F8B72906"/>
    <w:rsid w:val="F9675EFF"/>
    <w:rsid w:val="F97CB696"/>
    <w:rsid w:val="F9EBFECA"/>
    <w:rsid w:val="FA5F06FD"/>
    <w:rsid w:val="FA7FF743"/>
    <w:rsid w:val="FADF816E"/>
    <w:rsid w:val="FAF99C31"/>
    <w:rsid w:val="FAFD5700"/>
    <w:rsid w:val="FAFFC5B9"/>
    <w:rsid w:val="FAFFE1D1"/>
    <w:rsid w:val="FB3D4A30"/>
    <w:rsid w:val="FB7D87D4"/>
    <w:rsid w:val="FB7F4A5C"/>
    <w:rsid w:val="FB7F734F"/>
    <w:rsid w:val="FB9773A2"/>
    <w:rsid w:val="FB9FEA07"/>
    <w:rsid w:val="FBB516EB"/>
    <w:rsid w:val="FBB5C809"/>
    <w:rsid w:val="FBBF8477"/>
    <w:rsid w:val="FBDD888E"/>
    <w:rsid w:val="FBF5D943"/>
    <w:rsid w:val="FBF7A45E"/>
    <w:rsid w:val="FBFF5242"/>
    <w:rsid w:val="FBFFAD4D"/>
    <w:rsid w:val="FBFFE7C7"/>
    <w:rsid w:val="FC1F7D32"/>
    <w:rsid w:val="FC78C8C1"/>
    <w:rsid w:val="FCD3B101"/>
    <w:rsid w:val="FCEF9C63"/>
    <w:rsid w:val="FD3DBCEF"/>
    <w:rsid w:val="FD6E8F99"/>
    <w:rsid w:val="FD7EC52C"/>
    <w:rsid w:val="FD7FA41E"/>
    <w:rsid w:val="FDAFB19F"/>
    <w:rsid w:val="FDAFDB96"/>
    <w:rsid w:val="FDB3DDFD"/>
    <w:rsid w:val="FDBFCA02"/>
    <w:rsid w:val="FDDCE379"/>
    <w:rsid w:val="FDDDA652"/>
    <w:rsid w:val="FDF55FD1"/>
    <w:rsid w:val="FDF7D7F7"/>
    <w:rsid w:val="FE3D467B"/>
    <w:rsid w:val="FEB33974"/>
    <w:rsid w:val="FEBA2AB4"/>
    <w:rsid w:val="FEBF3F69"/>
    <w:rsid w:val="FEDB53D2"/>
    <w:rsid w:val="FEDF03F3"/>
    <w:rsid w:val="FEE3C3E5"/>
    <w:rsid w:val="FEECB5A1"/>
    <w:rsid w:val="FEFB1248"/>
    <w:rsid w:val="FEFBC897"/>
    <w:rsid w:val="FEFF0839"/>
    <w:rsid w:val="FEFF5F61"/>
    <w:rsid w:val="FF4F0A5F"/>
    <w:rsid w:val="FF5D0E6D"/>
    <w:rsid w:val="FF5F4283"/>
    <w:rsid w:val="FF6E3C9B"/>
    <w:rsid w:val="FF6FBA6A"/>
    <w:rsid w:val="FF6FFECE"/>
    <w:rsid w:val="FF777D2D"/>
    <w:rsid w:val="FF7F7CB0"/>
    <w:rsid w:val="FF7FCDA3"/>
    <w:rsid w:val="FF93D5F1"/>
    <w:rsid w:val="FFBA5FF1"/>
    <w:rsid w:val="FFBAA270"/>
    <w:rsid w:val="FFBCC665"/>
    <w:rsid w:val="FFBF6C51"/>
    <w:rsid w:val="FFC26FC3"/>
    <w:rsid w:val="FFD3BD17"/>
    <w:rsid w:val="FFD778FE"/>
    <w:rsid w:val="FFDB99AA"/>
    <w:rsid w:val="FFDBCE10"/>
    <w:rsid w:val="FFDF54F8"/>
    <w:rsid w:val="FFE9A631"/>
    <w:rsid w:val="FFEAE882"/>
    <w:rsid w:val="FFEDE328"/>
    <w:rsid w:val="FFEF1F30"/>
    <w:rsid w:val="FFEF76A8"/>
    <w:rsid w:val="FFF3E8BD"/>
    <w:rsid w:val="FFF693B8"/>
    <w:rsid w:val="FFF7AA99"/>
    <w:rsid w:val="FFF7E717"/>
    <w:rsid w:val="FFF9060F"/>
    <w:rsid w:val="FFF99523"/>
    <w:rsid w:val="FFFA555A"/>
    <w:rsid w:val="FFFBB26A"/>
    <w:rsid w:val="FFFC71EE"/>
    <w:rsid w:val="FFFCCAB8"/>
    <w:rsid w:val="FFFD336E"/>
    <w:rsid w:val="FFFD42FB"/>
    <w:rsid w:val="FFFD7F7C"/>
    <w:rsid w:val="FFFE1D06"/>
    <w:rsid w:val="FFFF5A46"/>
    <w:rsid w:val="FFFF5D4F"/>
    <w:rsid w:val="FFFF7178"/>
    <w:rsid w:val="FFFF8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after="120" w:line="480" w:lineRule="auto"/>
      <w:ind w:left="420" w:leftChars="200"/>
    </w:pPr>
    <w:rPr>
      <w:kern w:val="0"/>
      <w:sz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1</Lines>
  <Paragraphs>1</Paragraphs>
  <TotalTime>2</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2021-09-24T00:45:00Z</dcterms:created>
  <dc:creator>greatwall</dc:creator>
  <cp:lastModifiedBy>kylin</cp:lastModifiedBy>
  <cp:lastPrinted>2026-03-10T11:27:00Z</cp:lastPrinted>
  <dcterms:modified xsi:type="dcterms:W3CDTF">2026-03-12T09:57:40Z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B5BD9679796FA8218803DC648DFEB91E_43</vt:lpwstr>
  </property>
</Properties>
</file>