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66" w:rsidRDefault="00384666" w:rsidP="00384666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年湖南省工业固体废物资源综合</w:t>
      </w:r>
    </w:p>
    <w:p w:rsidR="00384666" w:rsidRDefault="00384666" w:rsidP="00384666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利用示范创建工作方案编制提纲</w:t>
      </w:r>
    </w:p>
    <w:p w:rsidR="00384666" w:rsidRDefault="00384666" w:rsidP="00384666">
      <w:pPr>
        <w:spacing w:after="0" w:line="560" w:lineRule="exact"/>
        <w:ind w:left="284" w:hanging="284"/>
        <w:contextualSpacing/>
        <w:jc w:val="both"/>
        <w:rPr>
          <w:rFonts w:ascii="Times New Roman" w:eastAsia="方正小标宋简体" w:hAnsi="Times New Roman" w:cs="Times New Roman"/>
          <w:sz w:val="32"/>
          <w:szCs w:val="32"/>
        </w:rPr>
      </w:pP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一、工业固体废物资源综合利用示范基地（园区）创建工作方案编制提纲</w:t>
      </w:r>
    </w:p>
    <w:p w:rsidR="00384666" w:rsidRDefault="00384666" w:rsidP="00384666">
      <w:pPr>
        <w:spacing w:after="0" w:line="560" w:lineRule="exact"/>
        <w:ind w:leftChars="50" w:left="110" w:firstLineChars="200" w:firstLine="640"/>
        <w:contextualSpacing/>
        <w:jc w:val="both"/>
        <w:rPr>
          <w:rFonts w:ascii="Times New Roman" w:eastAsia="楷体" w:hAnsi="Times New Roman" w:cs="Times New Roman" w:hint="eastAsia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（一）基本情况</w:t>
      </w:r>
    </w:p>
    <w:p w:rsidR="00384666" w:rsidRDefault="00384666" w:rsidP="00384666">
      <w:pPr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、本基地（园区）经济社会发展情况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包括本地区行政区划、地理位置、自然条件、资源禀赋、交通情况、经济发展状况及产业特点等情况。</w:t>
      </w:r>
    </w:p>
    <w:p w:rsidR="00384666" w:rsidRDefault="00384666" w:rsidP="00384666">
      <w:pPr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、本基地（园区）资源综合利用情况（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2017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年以来）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）各类固体废弃物种类、年产生量、历史堆存量及当前已综合利用的种类、数量等。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）资源综合利用的方式和途径、具有代表性及大规模使用的成熟工艺、技术和装备。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）资源综合利用产品的种类、产量、产值、利润及就业人数等。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）资源综合利用的社会效益、环境效益分析。</w:t>
      </w:r>
    </w:p>
    <w:p w:rsidR="00384666" w:rsidRDefault="00384666" w:rsidP="00384666">
      <w:pPr>
        <w:widowControl w:val="0"/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）出台的资源综合利用相关财税、金融优惠政策及落实情况。</w:t>
      </w:r>
    </w:p>
    <w:p w:rsidR="00384666" w:rsidRDefault="00384666" w:rsidP="00384666">
      <w:pPr>
        <w:widowControl w:val="0"/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、重点企业情况（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2017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年以来）</w:t>
      </w:r>
    </w:p>
    <w:p w:rsidR="00384666" w:rsidRDefault="00384666" w:rsidP="00384666">
      <w:pPr>
        <w:widowControl w:val="0"/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）本地区资源综合利用企业的数量、规模、主营业务、产值、利润及研发能力、技术力量等。</w:t>
      </w:r>
    </w:p>
    <w:p w:rsidR="00384666" w:rsidRDefault="00384666" w:rsidP="00384666">
      <w:pPr>
        <w:widowControl w:val="0"/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）各企业利用的固体废弃物种类、来源、数量、主要产品、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销售收入、产品流向、采用的综合利用先进技术装备等。</w:t>
      </w:r>
    </w:p>
    <w:p w:rsidR="00384666" w:rsidRDefault="00384666" w:rsidP="00384666">
      <w:pPr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、基地（园区）基本情况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）基地（园区）的管理机构、区位交通、边界及面积、经济发展状况及主要产业、基地（园区）功能布局、土地集约利用程度及规模效益等情况。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）基地（园区）内资源综合利用企业的数量、种类等，基地（园区）、企业在技术、装备、研发、管理等方面的优势及产生的带动效应等。</w:t>
      </w:r>
    </w:p>
    <w:p w:rsidR="00384666" w:rsidRDefault="00384666" w:rsidP="00384666">
      <w:pPr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、存在的主要问题及建设必要性分析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）存在的主要问题。包括废弃物产生、处置、利用所面临的技术、标准、政策等方面问题，以及基地（园区）目前在建设运营方面存在的主要问题等。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）基地（园区）创建的必要性分析。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（二）思路和目标</w:t>
      </w:r>
    </w:p>
    <w:p w:rsidR="00384666" w:rsidRDefault="00384666" w:rsidP="00384666">
      <w:pPr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、总体思路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基地（园区）创建的总体思路、方案、组织形式及管理办法等。</w:t>
      </w:r>
    </w:p>
    <w:p w:rsidR="00384666" w:rsidRDefault="00384666" w:rsidP="00384666">
      <w:pPr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、建设目标</w:t>
      </w:r>
    </w:p>
    <w:p w:rsidR="00384666" w:rsidRDefault="00384666" w:rsidP="00384666">
      <w:pPr>
        <w:widowControl w:val="0"/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）总体目标。包括基地（园区）资源综合利用的种类、规模、综合利用量、综合利用率、综合利用产值、利润，技术装备的研发和推广应用，相关标准规范的制修订，资源综合利用体制机制建设等。</w:t>
      </w:r>
    </w:p>
    <w:p w:rsidR="00384666" w:rsidRDefault="00384666" w:rsidP="00384666">
      <w:pPr>
        <w:widowControl w:val="0"/>
        <w:spacing w:after="0" w:line="56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）具体目标。包括基地（园区）主要废弃物无害化处置量、主要废弃物综合利用率、主要废弃物综合利用产品产量产值、技术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研发及推广应用、模式研究和政策完善等方面的指标。</w:t>
      </w:r>
    </w:p>
    <w:p w:rsidR="00384666" w:rsidRDefault="00384666" w:rsidP="00384666">
      <w:pPr>
        <w:spacing w:after="0" w:line="560" w:lineRule="exact"/>
        <w:contextualSpacing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工业固废资源综合利用示范基地（园区）创建指标表</w:t>
      </w:r>
    </w:p>
    <w:tbl>
      <w:tblPr>
        <w:tblW w:w="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992"/>
        <w:gridCol w:w="2384"/>
        <w:gridCol w:w="2384"/>
      </w:tblGrid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bookmarkStart w:id="0" w:name="_Hlk26802993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年基准值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建成后预期值</w:t>
            </w: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基地（园区）生产总值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废弃物产生总量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主要废弃物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：产生量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主要废弃物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：产生量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主要废弃物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：产生量</w:t>
            </w:r>
          </w:p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（至少列举三种）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废弃物无害化处置量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废弃物无害化处置率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废弃物综合利用量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废弃物综合利用率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废弃物综合利用产品及年产值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主要废弃物综合利用产品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：产量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主要废弃物综合利用产品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：产值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……</w:t>
            </w:r>
          </w:p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（至少列举三种产品）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废弃物无害化处置及综合利用技术研发及推广投入占基地（园区）总产值比重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废弃物无害化处置及综合利用领域实施科技成果转化项目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培育废弃物无害化处置及综合利用领域高新技术及创新企业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bookmarkEnd w:id="0"/>
    <w:p w:rsidR="00384666" w:rsidRDefault="00384666" w:rsidP="00384666">
      <w:pPr>
        <w:widowControl w:val="0"/>
        <w:spacing w:after="0" w:line="540" w:lineRule="exact"/>
        <w:ind w:firstLineChars="200" w:firstLine="640"/>
        <w:contextualSpacing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（三）主要任务</w:t>
      </w:r>
    </w:p>
    <w:p w:rsidR="00384666" w:rsidRDefault="00384666" w:rsidP="00384666">
      <w:pPr>
        <w:widowControl w:val="0"/>
        <w:spacing w:after="0" w:line="54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结合基地（园区）建设的总体思路和目标，从规划引导、体制机制创新、先进适用技术推广应用、标准制修订、项目策划与建设、完善配套政策措施、部门协同监督管理等方面，提出基地（园区）在工业固体废物资源综合利用方面的具体安排。</w:t>
      </w:r>
    </w:p>
    <w:p w:rsidR="00384666" w:rsidRDefault="00384666" w:rsidP="00384666">
      <w:pPr>
        <w:widowControl w:val="0"/>
        <w:spacing w:after="0" w:line="540" w:lineRule="exact"/>
        <w:ind w:firstLineChars="200" w:firstLine="640"/>
        <w:contextualSpacing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lastRenderedPageBreak/>
        <w:t>（四）重点项目</w:t>
      </w:r>
    </w:p>
    <w:p w:rsidR="00384666" w:rsidRDefault="00384666" w:rsidP="00384666">
      <w:pPr>
        <w:widowControl w:val="0"/>
        <w:spacing w:after="0" w:line="54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从减量化、资源化和再利用入手，在现有基础上，提出未来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年内（</w:t>
      </w:r>
      <w:r>
        <w:rPr>
          <w:rFonts w:ascii="Times New Roman" w:eastAsia="仿宋" w:hAnsi="Times New Roman" w:cs="Times New Roman"/>
          <w:sz w:val="32"/>
          <w:szCs w:val="32"/>
        </w:rPr>
        <w:t>2020-2021</w:t>
      </w:r>
      <w:r>
        <w:rPr>
          <w:rFonts w:ascii="Times New Roman" w:eastAsia="仿宋" w:hAnsi="Times New Roman" w:cs="Times New Roman" w:hint="eastAsia"/>
          <w:sz w:val="32"/>
          <w:szCs w:val="32"/>
        </w:rPr>
        <w:t>年）对完成基地（园区）建设目标具有重要支撑作用的项目规划。</w:t>
      </w:r>
    </w:p>
    <w:p w:rsidR="00384666" w:rsidRDefault="00384666" w:rsidP="00384666">
      <w:pPr>
        <w:widowControl w:val="0"/>
        <w:spacing w:after="0" w:line="54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对重点项目的建设地点、建设内容、建设进度、综合利用数量、规模、主要产品产值、市场情况、技术路线、投资和经济效益节能环保设施等进行详细说明，并做出投资估算。</w:t>
      </w:r>
    </w:p>
    <w:p w:rsidR="00384666" w:rsidRDefault="00384666" w:rsidP="00384666">
      <w:pPr>
        <w:widowControl w:val="0"/>
        <w:spacing w:after="0" w:line="540" w:lineRule="exact"/>
        <w:ind w:firstLineChars="200" w:firstLine="640"/>
        <w:contextualSpacing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（五）保障措施</w:t>
      </w:r>
    </w:p>
    <w:p w:rsidR="00384666" w:rsidRDefault="00384666" w:rsidP="00384666">
      <w:pPr>
        <w:widowControl w:val="0"/>
        <w:spacing w:after="0" w:line="540" w:lineRule="exact"/>
        <w:ind w:firstLineChars="200" w:firstLine="640"/>
        <w:contextualSpacing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包括组织保障体系、地方政府支持政策、技术支撑体系、公共服务平台建设、污染防治监督管理体制等方面。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二、工业固体废物资源综合利用示范企业创建工作方案编制提纲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（一）企业基本情况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3"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、企业概况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）企业简介、性质、所在地、从业人数及构成等；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）主要经营范围。主要产品生产能力、实际产量、产品种类销售情况等；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）利用废弃物数量、品种、来源；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）近三年资产财务状况：生产设备及其他负债详细情况，单位产品成本构成情况、现金流量，资产负债详细情况，营业收入、利润总额、净利润等；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）有关资质、拥有的技术专利、获得的荣誉称号。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3"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、企业的技术水平及研发能力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）工程技术人员情况；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）企业研发能力及成果；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）主要综合利用产品采用的核心工艺技术及水平；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）在国内、省内同行业所处地位。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3"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、近三年能源资源消耗情况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）主要原材料、燃料、水等能源资源消耗；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）单位产品能源资源消耗；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）在国内、省内同行业所处地位。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3"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、近三年废弃物排放及资源综合利用情况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 w:hint="eastAsia"/>
          <w:sz w:val="32"/>
          <w:szCs w:val="32"/>
        </w:rPr>
        <w:t>三废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sz w:val="32"/>
          <w:szCs w:val="32"/>
        </w:rPr>
        <w:t>产生、处置和排放情况、排放达标情况；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）在绿色制造、清洁生产、节能降耗、减少污染物产生和排放等方面开展的工作及成效、项目及投入情况；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）资源综合利用方面开展的工作及成效、项目及投入情况；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）资源综合利用能力和水平在国内、省内同行业所处地位。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3"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、企业管理能力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）在资源综合利用方面的组织机构建设情况；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）制定和出台的绿色制造、清洁生产、节能降耗、减少污染物产生和排放、综合利用等管理制度以及执行情况；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）企业各项管理体系建设情况；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）产品成本、投融资、现金流量等管理制度以及执行情况。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（二）思路和目标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、总体思路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示范企业创建的总体思路、方案、组织形式及管理办法等。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、建设目标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）总体目标。包括企业资源综合利用的种类、规模、综合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利用量、综合利用率、综合利用产值、利润，技术装备的研发和推广应用，相关标准规范的制修订等。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）具体目标</w:t>
      </w:r>
    </w:p>
    <w:p w:rsidR="00384666" w:rsidRDefault="00384666" w:rsidP="00384666">
      <w:pPr>
        <w:widowControl w:val="0"/>
        <w:autoSpaceDN w:val="0"/>
        <w:spacing w:after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包括企业主要废弃物无害化处置量、主要废弃物综合利用率、主要废弃物综合利用产品产量产值、技术研发及推广应用等方面的指标。</w:t>
      </w:r>
    </w:p>
    <w:p w:rsidR="00384666" w:rsidRDefault="00384666" w:rsidP="00384666">
      <w:pPr>
        <w:spacing w:after="0" w:line="560" w:lineRule="exact"/>
        <w:contextualSpacing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工业固废资源综合利用示范企业创建指标表</w:t>
      </w:r>
    </w:p>
    <w:tbl>
      <w:tblPr>
        <w:tblW w:w="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54"/>
        <w:gridCol w:w="993"/>
        <w:gridCol w:w="2383"/>
        <w:gridCol w:w="2383"/>
      </w:tblGrid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bookmarkStart w:id="1" w:name="_Hlk28674652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年基准值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建设后预期值</w:t>
            </w: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企业年销售收入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资源综合利用产品或技术成果年销售收入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利润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税金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废弃物年综合利用量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废弃物种类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：利用量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废弃物种类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：利用量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废弃物种类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：利用量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……（列举所有利用的废弃物）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废弃物综合利用率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废弃物综合利用产品年产值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综合利用产品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：产量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综合利用产品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：产值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（列举所有综合利用产品的产量产值）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rPr>
          <w:trHeight w:val="8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是否建立质量、环境管理体系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资源综合利用领域相关技术专利数量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666" w:rsidTr="0038466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制定（或参与制定）的资源综合利用国家、地方、行业、团体、企业标准数量（分项列出数量）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bookmarkEnd w:id="1"/>
    <w:p w:rsidR="00384666" w:rsidRDefault="00384666" w:rsidP="00384666">
      <w:pPr>
        <w:autoSpaceDN w:val="0"/>
        <w:spacing w:after="0" w:line="560" w:lineRule="exact"/>
        <w:ind w:firstLineChars="200" w:firstLine="640"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lastRenderedPageBreak/>
        <w:t>（三）主要任务</w:t>
      </w:r>
    </w:p>
    <w:p w:rsidR="00384666" w:rsidRDefault="00384666" w:rsidP="00384666">
      <w:pPr>
        <w:autoSpaceDN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结合企业建设的总体思路和目标，从规划引导、机制创新、先进适用技术推广应用、标准制修订、项目策划与建设等方面，提出企业在大宗固体废弃物综合利用方面的具体安排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384666" w:rsidRDefault="00384666" w:rsidP="00384666">
      <w:pPr>
        <w:autoSpaceDN w:val="0"/>
        <w:spacing w:after="0" w:line="560" w:lineRule="exact"/>
        <w:ind w:firstLineChars="200" w:firstLine="640"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（四）重点项目</w:t>
      </w:r>
    </w:p>
    <w:p w:rsidR="00384666" w:rsidRDefault="00384666" w:rsidP="00384666">
      <w:pPr>
        <w:autoSpaceDN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从减量化、资源化和再利用入手，在现有基础上，提出未来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年内（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2020-2021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年）对完成企业建设目标具有重要支撑作用的项目规划。对重点项目的建设地点、建设内容、建设进度、综合利用数量、规模、主要产品产值、市场情况、技术路线、投资和经济效益、节能环保设施等进行详细说明，并作出投资估算。</w:t>
      </w:r>
    </w:p>
    <w:p w:rsidR="00384666" w:rsidRDefault="00384666" w:rsidP="00384666">
      <w:pPr>
        <w:autoSpaceDN w:val="0"/>
        <w:spacing w:after="0" w:line="560" w:lineRule="exact"/>
        <w:ind w:firstLineChars="200" w:firstLine="640"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（五）保障措施</w:t>
      </w:r>
    </w:p>
    <w:p w:rsidR="00384666" w:rsidRDefault="00384666" w:rsidP="00384666">
      <w:pPr>
        <w:autoSpaceDN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保障企业发展采取的组织、资金、技术、人才等方面的具体措施及相关配套。</w:t>
      </w:r>
    </w:p>
    <w:p w:rsidR="00384666" w:rsidRDefault="00384666" w:rsidP="00384666">
      <w:pPr>
        <w:autoSpaceDN w:val="0"/>
        <w:spacing w:after="0" w:line="560" w:lineRule="exact"/>
        <w:ind w:firstLineChars="200" w:firstLine="640"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（六）其他相关证明材料</w:t>
      </w:r>
    </w:p>
    <w:p w:rsidR="00384666" w:rsidRDefault="00384666" w:rsidP="00384666">
      <w:pPr>
        <w:autoSpaceDN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、企业营业执照；</w:t>
      </w:r>
    </w:p>
    <w:p w:rsidR="00384666" w:rsidRDefault="00384666" w:rsidP="00384666">
      <w:pPr>
        <w:autoSpaceDN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、企业近三年（含成立不足三年）未发生较大及以上安全、环保、质量事故，未被列入失信企业、法人代表黑名单的证明材料；</w:t>
      </w:r>
    </w:p>
    <w:p w:rsidR="00384666" w:rsidRDefault="00384666" w:rsidP="00384666">
      <w:pPr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、《湖南省制造强省专项资金重点产业类项目汇总表》（复印件）或《湖南省制造强省专项资金转型升级类项目汇总表》（复印件）；</w:t>
      </w:r>
    </w:p>
    <w:p w:rsidR="00384666" w:rsidRDefault="00384666" w:rsidP="00384666">
      <w:pPr>
        <w:autoSpaceDN w:val="0"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、其他能够证明企业符合创建要求的证明材料。</w:t>
      </w:r>
    </w:p>
    <w:p w:rsidR="00384666" w:rsidRDefault="00384666" w:rsidP="00384666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三、工业固体废物资源综合利用示范项目创建工作方案编制提纲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lastRenderedPageBreak/>
        <w:t>（一）企业情况</w:t>
      </w:r>
    </w:p>
    <w:p w:rsidR="00384666" w:rsidRDefault="00384666" w:rsidP="00384666">
      <w:pPr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示范项目承担单位整体情况介绍，包括企业名称、地理位置、所有制性质、企业职工人数及技术力量、研发能力、企业规模、资产、负债、主营业务、主要产品、产值、销售收入、利润、节能环保安全相关措施及达标情况等情况。企业体系建设情况，包括计量统计体系建设情况，产品质量控制情况，环境管理体系建设情况等。企业工业固废综合利用的情况，包括所利用工业固废的种类、来源、数量、产品品种、产量、产值、主要生产工艺和技术装备、产品市场、流向、拥有的专利等。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（二）项目目标</w:t>
      </w:r>
    </w:p>
    <w:p w:rsidR="00384666" w:rsidRDefault="00384666" w:rsidP="00384666">
      <w:pPr>
        <w:widowControl w:val="0"/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示范项目可实现的总体目标和年度目标。具体包括：工业固废综合利用量、产值，研发、应用和推广的重大工艺技术装备，开发的综合利用新产品，形成的综合利用相关标准规范，对区域工业固废综合利用产业发展起到的带动作用和示范效益等。</w:t>
      </w:r>
    </w:p>
    <w:p w:rsidR="00384666" w:rsidRDefault="00384666" w:rsidP="00384666">
      <w:pPr>
        <w:widowControl w:val="0"/>
        <w:spacing w:after="0" w:line="560" w:lineRule="exact"/>
        <w:ind w:firstLineChars="200" w:firstLine="640"/>
        <w:contextualSpacing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（三）重点任务</w:t>
      </w:r>
    </w:p>
    <w:p w:rsidR="00384666" w:rsidRDefault="00384666" w:rsidP="00384666">
      <w:pPr>
        <w:widowControl w:val="0"/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、项目建设。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包括项目名称、建设地点、建设规模、产品种类、规格、产量、产值等，具体建设内容，采用的主体工艺技术和装备、技术来源，节能、环保配套措施及达标情况。</w:t>
      </w:r>
    </w:p>
    <w:p w:rsidR="00384666" w:rsidRDefault="00384666" w:rsidP="00384666">
      <w:pPr>
        <w:widowControl w:val="0"/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、技术创新。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包括产业化应用的技术、装备及产品的主要内容、关键参数、性能指标等。</w:t>
      </w:r>
    </w:p>
    <w:p w:rsidR="00384666" w:rsidRDefault="00384666" w:rsidP="00384666">
      <w:pPr>
        <w:widowControl w:val="0"/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、标准制定。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通过项目实施，提出、起草、出台的工业固废综合利用技术、装备、产品及应用等相关领域的企业标准、团体标准、行业标准、国家标准等。</w:t>
      </w:r>
    </w:p>
    <w:p w:rsidR="00384666" w:rsidRDefault="00384666" w:rsidP="00384666">
      <w:pPr>
        <w:widowControl w:val="0"/>
        <w:spacing w:after="0" w:line="560" w:lineRule="exact"/>
        <w:ind w:firstLineChars="200" w:firstLine="643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lastRenderedPageBreak/>
        <w:t>4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、建设进度。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包括项目建设的进度计划，项目投资概算、资金落实及已投入情况等。</w:t>
      </w:r>
    </w:p>
    <w:p w:rsidR="00384666" w:rsidRDefault="00384666" w:rsidP="00384666">
      <w:pPr>
        <w:widowControl w:val="0"/>
        <w:spacing w:after="0" w:line="560" w:lineRule="exact"/>
        <w:ind w:firstLineChars="200" w:firstLine="640"/>
        <w:contextualSpacing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（四）效益分析和示范意义</w:t>
      </w:r>
    </w:p>
    <w:p w:rsidR="00384666" w:rsidRDefault="00384666" w:rsidP="00384666">
      <w:pPr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项目产生的经济效益、社会效益、环境效益分析，推广应用前景，示范效果（技术先进性评价、解决的主要问题、引领效应预估）等。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（五）保障措施</w:t>
      </w:r>
    </w:p>
    <w:p w:rsidR="00384666" w:rsidRDefault="00384666" w:rsidP="00384666">
      <w:pPr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保障项目运行采取的组织、资金、技术、人才等方面的具体措施及相关配套。</w:t>
      </w:r>
    </w:p>
    <w:p w:rsidR="00384666" w:rsidRDefault="00384666" w:rsidP="00384666">
      <w:pPr>
        <w:spacing w:after="0" w:line="560" w:lineRule="exact"/>
        <w:ind w:firstLineChars="200" w:firstLine="640"/>
        <w:contextualSpacing/>
        <w:jc w:val="both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（六）附件</w:t>
      </w:r>
    </w:p>
    <w:p w:rsidR="00384666" w:rsidRDefault="00384666" w:rsidP="00384666">
      <w:pPr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、企业营业执照；</w:t>
      </w:r>
    </w:p>
    <w:p w:rsidR="00384666" w:rsidRDefault="00384666" w:rsidP="00384666">
      <w:pPr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、项目批复相关文件，包括核准或备案、规划、土地、环评等；</w:t>
      </w:r>
    </w:p>
    <w:p w:rsidR="00384666" w:rsidRDefault="00384666" w:rsidP="00384666">
      <w:pPr>
        <w:widowControl w:val="0"/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、技术资质类文件，包括获得的专利、技术评估、荣誉证书等；</w:t>
      </w:r>
    </w:p>
    <w:p w:rsidR="00384666" w:rsidRDefault="00384666" w:rsidP="00384666">
      <w:pPr>
        <w:widowControl w:val="0"/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、节能、环保、产品质量等方面的证明文件；</w:t>
      </w:r>
    </w:p>
    <w:p w:rsidR="00384666" w:rsidRDefault="00384666" w:rsidP="00384666">
      <w:pPr>
        <w:widowControl w:val="0"/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、《湖南省制造强省专项资金重点产业类项目汇总表》（复印件）或《湖南省制造强省专项资金转型升级类项目汇总表》（复印件）；</w:t>
      </w:r>
    </w:p>
    <w:p w:rsidR="00384666" w:rsidRDefault="00384666" w:rsidP="00384666">
      <w:pPr>
        <w:spacing w:after="0" w:line="560" w:lineRule="exact"/>
        <w:ind w:firstLine="709"/>
        <w:contextualSpacing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、其他能够证明示范项目优势和特色的文件。</w:t>
      </w:r>
    </w:p>
    <w:p w:rsidR="00384666" w:rsidRDefault="00384666" w:rsidP="00384666">
      <w:pPr>
        <w:spacing w:after="0" w:line="560" w:lineRule="exact"/>
        <w:ind w:firstLine="709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384666" w:rsidRDefault="00384666" w:rsidP="00384666">
      <w:pPr>
        <w:spacing w:after="0" w:line="360" w:lineRule="auto"/>
        <w:rPr>
          <w:rFonts w:ascii="Times New Roman" w:eastAsia="仿宋_GB2312" w:hAnsi="Times New Roman" w:cs="Times New Roman"/>
          <w:sz w:val="32"/>
          <w:szCs w:val="32"/>
        </w:rPr>
        <w:sectPr w:rsidR="00384666">
          <w:pgSz w:w="11906" w:h="16838"/>
          <w:pgMar w:top="2098" w:right="1247" w:bottom="1418" w:left="1588" w:header="709" w:footer="709" w:gutter="0"/>
          <w:pgNumType w:fmt="numberInDash"/>
          <w:cols w:space="720"/>
        </w:sectPr>
      </w:pPr>
    </w:p>
    <w:p w:rsidR="00384666" w:rsidRDefault="00384666" w:rsidP="00384666">
      <w:pPr>
        <w:spacing w:after="0" w:line="56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附表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84666" w:rsidRDefault="00384666" w:rsidP="00384666">
      <w:pPr>
        <w:spacing w:after="0" w:line="560" w:lineRule="exact"/>
        <w:contextualSpacing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项目单位基本情况表</w:t>
      </w:r>
      <w:r>
        <w:rPr>
          <w:rFonts w:ascii="Times New Roman" w:eastAsia="宋体" w:hAnsi="Times New Roman" w:cs="Times New Roman"/>
          <w:szCs w:val="21"/>
        </w:rPr>
        <w:t xml:space="preserve">                                                                                                                                                               </w:t>
      </w:r>
    </w:p>
    <w:p w:rsidR="00384666" w:rsidRPr="00384666" w:rsidRDefault="00384666" w:rsidP="00384666">
      <w:pPr>
        <w:spacing w:after="0" w:line="560" w:lineRule="exact"/>
        <w:contextualSpacing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宋体" w:hAnsi="Times New Roman" w:cs="Times New Roman" w:hint="eastAsia"/>
          <w:szCs w:val="21"/>
        </w:rPr>
        <w:t>单位：万元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2268"/>
        <w:gridCol w:w="1134"/>
        <w:gridCol w:w="992"/>
        <w:gridCol w:w="1701"/>
        <w:gridCol w:w="1843"/>
        <w:gridCol w:w="1559"/>
        <w:gridCol w:w="1195"/>
      </w:tblGrid>
      <w:tr w:rsidR="00384666" w:rsidTr="00384666">
        <w:trPr>
          <w:trHeight w:hRule="exact"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企业名称（盖章）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法定代表人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企业地址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获得称号</w:t>
            </w:r>
          </w:p>
        </w:tc>
        <w:tc>
          <w:tcPr>
            <w:tcW w:w="11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企业类型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隶属关系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职工人数（人）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其中，技术人员（人）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银行信用等级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有无国家认定的技术中心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企业总资产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资产负债率（</w:t>
            </w:r>
            <w:r>
              <w:rPr>
                <w:rFonts w:ascii="Times New Roman" w:eastAsia="宋体" w:hAnsi="Times New Roman" w:cs="Times New Roman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固定资产总值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固定资产净值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企业贷款余额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其中，中长期贷款余额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企业工业固废</w:t>
            </w:r>
          </w:p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综合利用情况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年份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利用废弃物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主要产品</w:t>
            </w:r>
          </w:p>
        </w:tc>
      </w:tr>
      <w:tr w:rsidR="00384666" w:rsidTr="00384666">
        <w:trPr>
          <w:trHeight w:hRule="exact"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废弃物类别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来源地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数量（吨）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产量（吨）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产值</w:t>
            </w:r>
          </w:p>
        </w:tc>
      </w:tr>
      <w:tr w:rsidR="00384666" w:rsidTr="00384666">
        <w:trPr>
          <w:trHeight w:hRule="exact"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省外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省外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省外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年度（近三年）</w:t>
            </w:r>
          </w:p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企业经营情况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</w:tr>
      <w:tr w:rsidR="00384666" w:rsidTr="00384666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销售收入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利润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税金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84666" w:rsidRDefault="00384666" w:rsidP="00384666">
      <w:pPr>
        <w:spacing w:after="0" w:line="56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附表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384666" w:rsidRDefault="00384666" w:rsidP="00384666">
      <w:pPr>
        <w:spacing w:after="0" w:line="560" w:lineRule="exact"/>
        <w:contextualSpacing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项目基本情况表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1701"/>
        <w:gridCol w:w="2268"/>
        <w:gridCol w:w="1701"/>
        <w:gridCol w:w="1904"/>
      </w:tblGrid>
      <w:tr w:rsidR="00384666" w:rsidTr="00384666">
        <w:trPr>
          <w:trHeight w:hRule="exact"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2" w:name="_GoBack"/>
            <w:bookmarkEnd w:id="2"/>
            <w:r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创建单位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建设起止年限</w:t>
            </w:r>
          </w:p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（填写到年月）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项目负责人</w:t>
            </w:r>
          </w:p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及联系电话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项目建成后工业固废综合利用情况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利用废弃物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项目产出</w:t>
            </w:r>
          </w:p>
        </w:tc>
      </w:tr>
      <w:tr w:rsidR="00384666" w:rsidTr="00384666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废弃物类别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来源地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数量（吨）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产量（吨）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产值（万元）</w:t>
            </w:r>
          </w:p>
        </w:tc>
      </w:tr>
      <w:tr w:rsidR="00384666" w:rsidTr="00384666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省外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省外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技术工艺水平</w:t>
            </w:r>
          </w:p>
        </w:tc>
        <w:tc>
          <w:tcPr>
            <w:tcW w:w="9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国际领先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国内领先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省内领先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</w:tr>
      <w:tr w:rsidR="00384666" w:rsidTr="00384666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项目建设必要性</w:t>
            </w:r>
          </w:p>
        </w:tc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10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项目建设内容</w:t>
            </w:r>
          </w:p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（建设规模、工艺技术、产品产值等）</w:t>
            </w:r>
          </w:p>
        </w:tc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136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项目建设目标</w:t>
            </w:r>
          </w:p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（工业固废利用量，研发投入、标准规范、示范带动等）</w:t>
            </w:r>
          </w:p>
        </w:tc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项目投资和产出情况（万元）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项目总投资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固定资产投资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设备投资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银行贷款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自筹及其他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新增销售收入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hRule="exact" w:val="34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新增利润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新增税金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新增出口创汇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666" w:rsidTr="00384666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其他事项</w:t>
            </w:r>
          </w:p>
        </w:tc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66" w:rsidRDefault="00384666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84666" w:rsidRDefault="00384666" w:rsidP="00384666">
      <w:pPr>
        <w:spacing w:after="0" w:line="560" w:lineRule="exact"/>
        <w:contextualSpacing/>
        <w:jc w:val="both"/>
        <w:rPr>
          <w:rFonts w:ascii="Times New Roman" w:eastAsia="仿宋_GB2312" w:hAnsi="Times New Roman" w:cs="Times New Roman"/>
          <w:szCs w:val="21"/>
        </w:rPr>
      </w:pPr>
    </w:p>
    <w:p w:rsidR="00384666" w:rsidRDefault="00384666" w:rsidP="00384666">
      <w:pPr>
        <w:spacing w:after="0" w:line="560" w:lineRule="exact"/>
        <w:contextualSpacing/>
        <w:jc w:val="both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填表说明：</w:t>
      </w:r>
    </w:p>
    <w:p w:rsidR="00384666" w:rsidRDefault="00384666" w:rsidP="00384666">
      <w:pPr>
        <w:spacing w:after="0" w:line="560" w:lineRule="exact"/>
        <w:ind w:leftChars="50" w:left="110" w:firstLineChars="200" w:firstLine="440"/>
        <w:contextualSpacing/>
        <w:jc w:val="both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1. </w:t>
      </w:r>
      <w:r>
        <w:rPr>
          <w:rFonts w:ascii="Times New Roman" w:eastAsia="仿宋_GB2312" w:hAnsi="Times New Roman" w:cs="Times New Roman" w:hint="eastAsia"/>
          <w:szCs w:val="21"/>
        </w:rPr>
        <w:t>附表</w:t>
      </w:r>
      <w:r>
        <w:rPr>
          <w:rFonts w:ascii="Times New Roman" w:eastAsia="仿宋_GB2312" w:hAnsi="Times New Roman" w:cs="Times New Roman"/>
          <w:szCs w:val="21"/>
        </w:rPr>
        <w:t>1</w:t>
      </w:r>
      <w:r>
        <w:rPr>
          <w:rFonts w:ascii="Times New Roman" w:eastAsia="仿宋_GB2312" w:hAnsi="Times New Roman" w:cs="Times New Roman" w:hint="eastAsia"/>
          <w:szCs w:val="21"/>
        </w:rPr>
        <w:t>中企业工业固废综合利用情况，若企业</w:t>
      </w:r>
      <w:r>
        <w:rPr>
          <w:rFonts w:ascii="Times New Roman" w:eastAsia="仿宋_GB2312" w:hAnsi="Times New Roman" w:cs="Times New Roman"/>
          <w:szCs w:val="21"/>
        </w:rPr>
        <w:t>2019</w:t>
      </w:r>
      <w:r>
        <w:rPr>
          <w:rFonts w:ascii="Times New Roman" w:eastAsia="仿宋_GB2312" w:hAnsi="Times New Roman" w:cs="Times New Roman" w:hint="eastAsia"/>
          <w:szCs w:val="21"/>
        </w:rPr>
        <w:t>年前已开展一般工业固废综合利用，填近三年工业固废利用和产出信息；若无，则无需填写。</w:t>
      </w:r>
    </w:p>
    <w:p w:rsidR="00384666" w:rsidRDefault="00384666" w:rsidP="00384666">
      <w:pPr>
        <w:spacing w:after="0" w:line="560" w:lineRule="exact"/>
        <w:ind w:firstLineChars="250" w:firstLine="550"/>
        <w:jc w:val="both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2. </w:t>
      </w:r>
      <w:r>
        <w:rPr>
          <w:rFonts w:ascii="Times New Roman" w:eastAsia="仿宋_GB2312" w:hAnsi="Times New Roman" w:cs="Times New Roman" w:hint="eastAsia"/>
          <w:szCs w:val="21"/>
        </w:rPr>
        <w:t>废弃物类别，主要指尾矿（共伴生矿）、煤矸石、粉煤灰、冶金渣（赤泥）、工业废弃料（建筑垃圾）、化工渣（工业副产石膏）、废旧动力电池；当利用的工业固体废弃物为多种时，需分别填写利用量前三位的工业固体废弃物的信息。</w:t>
      </w:r>
    </w:p>
    <w:p w:rsidR="00384666" w:rsidRDefault="00384666" w:rsidP="00384666">
      <w:pPr>
        <w:spacing w:after="0" w:line="560" w:lineRule="exact"/>
        <w:ind w:leftChars="50" w:left="110" w:firstLineChars="200" w:firstLine="440"/>
        <w:contextualSpacing/>
        <w:jc w:val="both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3. </w:t>
      </w:r>
      <w:r>
        <w:rPr>
          <w:rFonts w:ascii="Times New Roman" w:eastAsia="仿宋_GB2312" w:hAnsi="Times New Roman" w:cs="Times New Roman" w:hint="eastAsia"/>
          <w:szCs w:val="21"/>
        </w:rPr>
        <w:t>来源地，主要是指某类一般工业固体废弃物</w:t>
      </w:r>
      <w:r>
        <w:rPr>
          <w:rFonts w:ascii="Times New Roman" w:eastAsia="仿宋_GB2312" w:hAnsi="Times New Roman" w:cs="Times New Roman"/>
          <w:szCs w:val="21"/>
        </w:rPr>
        <w:t>80%</w:t>
      </w:r>
      <w:r>
        <w:rPr>
          <w:rFonts w:ascii="Times New Roman" w:eastAsia="仿宋_GB2312" w:hAnsi="Times New Roman" w:cs="Times New Roman" w:hint="eastAsia"/>
          <w:szCs w:val="21"/>
        </w:rPr>
        <w:t>以上利用量的来源地。</w:t>
      </w:r>
    </w:p>
    <w:p w:rsidR="00123EB4" w:rsidRPr="00384666" w:rsidRDefault="00123EB4" w:rsidP="00384666"/>
    <w:sectPr w:rsidR="00123EB4" w:rsidRPr="00384666" w:rsidSect="003846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82" w:rsidRDefault="00D35282" w:rsidP="00384666">
      <w:pPr>
        <w:spacing w:after="0" w:line="240" w:lineRule="auto"/>
      </w:pPr>
      <w:r>
        <w:separator/>
      </w:r>
    </w:p>
  </w:endnote>
  <w:endnote w:type="continuationSeparator" w:id="0">
    <w:p w:rsidR="00D35282" w:rsidRDefault="00D35282" w:rsidP="0038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微软雅黑"/>
    <w:charset w:val="86"/>
    <w:family w:val="auto"/>
    <w:pitch w:val="variable"/>
    <w:sig w:usb0="00000000" w:usb1="080E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82" w:rsidRDefault="00D35282" w:rsidP="00384666">
      <w:pPr>
        <w:spacing w:after="0" w:line="240" w:lineRule="auto"/>
      </w:pPr>
      <w:r>
        <w:separator/>
      </w:r>
    </w:p>
  </w:footnote>
  <w:footnote w:type="continuationSeparator" w:id="0">
    <w:p w:rsidR="00D35282" w:rsidRDefault="00D35282" w:rsidP="00384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97"/>
    <w:rsid w:val="00123EB4"/>
    <w:rsid w:val="00384666"/>
    <w:rsid w:val="00B14A97"/>
    <w:rsid w:val="00D3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8D805"/>
  <w15:chartTrackingRefBased/>
  <w15:docId w15:val="{59A149FA-73D2-4FDE-897F-E6377048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66"/>
    <w:pPr>
      <w:spacing w:after="160" w:line="256" w:lineRule="auto"/>
    </w:pPr>
    <w:rPr>
      <w:rFonts w:ascii="永中宋体" w:eastAsia="等线" w:hAnsi="永中宋体" w:cs="Arial"/>
      <w:kern w:val="0"/>
      <w:sz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6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384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66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384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2020-03-03T08:36:00Z</dcterms:created>
  <dcterms:modified xsi:type="dcterms:W3CDTF">2020-03-03T08:40:00Z</dcterms:modified>
</cp:coreProperties>
</file>