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A84" w:rsidRDefault="00091A84" w:rsidP="00091A84">
      <w:pPr>
        <w:spacing w:after="0" w:line="560" w:lineRule="exact"/>
        <w:jc w:val="both"/>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4</w:t>
      </w:r>
    </w:p>
    <w:p w:rsidR="00091A84" w:rsidRDefault="00091A84" w:rsidP="00091A84">
      <w:pPr>
        <w:spacing w:after="0" w:line="560" w:lineRule="exact"/>
        <w:ind w:left="284" w:hanging="284"/>
        <w:contextualSpacing/>
        <w:jc w:val="both"/>
        <w:rPr>
          <w:rFonts w:ascii="Times New Roman" w:eastAsia="方正小标宋简体" w:hAnsi="Times New Roman" w:cs="Times New Roman"/>
          <w:sz w:val="32"/>
          <w:szCs w:val="32"/>
        </w:rPr>
      </w:pPr>
    </w:p>
    <w:p w:rsidR="00091A84" w:rsidRDefault="00091A84" w:rsidP="00091A84">
      <w:pPr>
        <w:spacing w:after="0"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2020</w:t>
      </w:r>
      <w:r>
        <w:rPr>
          <w:rFonts w:ascii="Times New Roman" w:eastAsia="方正小标宋简体" w:hAnsi="Times New Roman" w:cs="Times New Roman" w:hint="eastAsia"/>
          <w:sz w:val="44"/>
          <w:szCs w:val="44"/>
        </w:rPr>
        <w:t>年湖南省工业固体废物资源综合</w:t>
      </w:r>
    </w:p>
    <w:p w:rsidR="00091A84" w:rsidRDefault="00091A84" w:rsidP="00091A84">
      <w:pPr>
        <w:spacing w:after="0"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利用示范自评价报告书编制提纲</w:t>
      </w:r>
    </w:p>
    <w:p w:rsidR="00091A84" w:rsidRDefault="00091A84" w:rsidP="00091A84">
      <w:pPr>
        <w:spacing w:after="0" w:line="560" w:lineRule="exact"/>
        <w:jc w:val="center"/>
        <w:rPr>
          <w:rFonts w:ascii="Times New Roman" w:eastAsia="方正小标宋简体" w:hAnsi="Times New Roman" w:cs="Times New Roman"/>
          <w:sz w:val="44"/>
          <w:szCs w:val="44"/>
        </w:rPr>
      </w:pPr>
    </w:p>
    <w:p w:rsidR="00091A84" w:rsidRDefault="00091A84" w:rsidP="00091A84">
      <w:pPr>
        <w:spacing w:after="0" w:line="560" w:lineRule="exact"/>
        <w:ind w:firstLineChars="200" w:firstLine="640"/>
        <w:jc w:val="both"/>
        <w:rPr>
          <w:rFonts w:ascii="黑体" w:eastAsia="黑体" w:cs="Times New Roman"/>
          <w:sz w:val="32"/>
          <w:szCs w:val="32"/>
        </w:rPr>
      </w:pPr>
      <w:r>
        <w:rPr>
          <w:rFonts w:ascii="黑体" w:eastAsia="黑体" w:cs="Times New Roman" w:hint="eastAsia"/>
          <w:sz w:val="32"/>
          <w:szCs w:val="32"/>
        </w:rPr>
        <w:t>一、工业固体废物资源综合利用示范基地（园区）自评价报告书编制提纲</w:t>
      </w:r>
    </w:p>
    <w:p w:rsidR="00091A84" w:rsidRDefault="00091A84" w:rsidP="00091A84">
      <w:pPr>
        <w:spacing w:after="0" w:line="560" w:lineRule="exact"/>
        <w:ind w:firstLineChars="200" w:firstLine="640"/>
        <w:jc w:val="both"/>
        <w:rPr>
          <w:rFonts w:ascii="楷体" w:eastAsia="楷体" w:hAnsi="楷体" w:cs="Times New Roman" w:hint="eastAsia"/>
          <w:sz w:val="32"/>
          <w:szCs w:val="32"/>
        </w:rPr>
      </w:pPr>
      <w:r>
        <w:rPr>
          <w:rFonts w:ascii="楷体" w:eastAsia="楷体" w:hAnsi="楷体" w:cs="Times New Roman" w:hint="eastAsia"/>
          <w:sz w:val="32"/>
          <w:szCs w:val="32"/>
        </w:rPr>
        <w:t>（一）基地（园区）发展情况</w:t>
      </w:r>
    </w:p>
    <w:p w:rsidR="00091A84" w:rsidRDefault="00091A84" w:rsidP="00091A84">
      <w:pPr>
        <w:spacing w:after="0" w:line="560" w:lineRule="exact"/>
        <w:ind w:firstLineChars="200" w:firstLine="640"/>
        <w:jc w:val="both"/>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创建工作方案批复以来，基地（园区）生产总值、废弃物种类和数量的逐年变化情况。区内工业固废资源综合利用产品种类、生产能力和产量。区内重点企业工业固废资源综合利用产品种类、生产能力和产量，采用的主要技术、工艺、设备等发展变化情况。工业固体废弃物综合利用率以及利用量增长情况等。</w:t>
      </w:r>
    </w:p>
    <w:p w:rsidR="00091A84" w:rsidRDefault="00091A84" w:rsidP="00091A84">
      <w:pPr>
        <w:spacing w:after="0" w:line="560" w:lineRule="exact"/>
        <w:ind w:firstLineChars="200" w:firstLine="640"/>
        <w:jc w:val="both"/>
        <w:rPr>
          <w:rFonts w:ascii="楷体" w:eastAsia="楷体" w:hAnsi="楷体" w:cs="Times New Roman"/>
          <w:sz w:val="32"/>
          <w:szCs w:val="32"/>
        </w:rPr>
      </w:pPr>
      <w:r>
        <w:rPr>
          <w:rFonts w:ascii="楷体" w:eastAsia="楷体" w:hAnsi="楷体" w:cs="Times New Roman" w:hint="eastAsia"/>
          <w:sz w:val="32"/>
          <w:szCs w:val="32"/>
        </w:rPr>
        <w:t>（二）目标实现情况</w:t>
      </w:r>
    </w:p>
    <w:p w:rsidR="00091A84" w:rsidRDefault="00091A84" w:rsidP="00091A84">
      <w:pPr>
        <w:spacing w:after="0" w:line="560" w:lineRule="exact"/>
        <w:ind w:firstLineChars="200" w:firstLine="640"/>
        <w:jc w:val="both"/>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截至验收前，与创建工作方案中提出的各项目标相比，综合利用示范基地（园区）各项指标实现情况，包括基地（园区）生产总值；工业固废利用量、利用率；资源综合利用产品产量、产值；推动资源综合利用领域相关科技成果转化，培育废弃物无害化处置及综合利用领域高新技术及创新企业（并填写附表）。对尚未实现的目标，说明原因及拟采取的对策措施。</w:t>
      </w:r>
    </w:p>
    <w:p w:rsidR="00091A84" w:rsidRDefault="00091A84" w:rsidP="00091A84">
      <w:pPr>
        <w:widowControl w:val="0"/>
        <w:spacing w:after="0" w:line="560" w:lineRule="exact"/>
        <w:ind w:firstLineChars="200" w:firstLine="640"/>
        <w:jc w:val="both"/>
        <w:rPr>
          <w:rFonts w:ascii="楷体" w:eastAsia="楷体" w:hAnsi="楷体" w:cs="Times New Roman"/>
          <w:sz w:val="32"/>
          <w:szCs w:val="32"/>
        </w:rPr>
      </w:pPr>
      <w:r>
        <w:rPr>
          <w:rFonts w:ascii="楷体" w:eastAsia="楷体" w:hAnsi="楷体" w:cs="Times New Roman" w:hint="eastAsia"/>
          <w:sz w:val="32"/>
          <w:szCs w:val="32"/>
        </w:rPr>
        <w:t>（三）任务完成情况</w:t>
      </w:r>
    </w:p>
    <w:p w:rsidR="00091A84" w:rsidRDefault="00091A84" w:rsidP="00091A84">
      <w:pPr>
        <w:widowControl w:val="0"/>
        <w:spacing w:after="0" w:line="560" w:lineRule="exact"/>
        <w:ind w:firstLineChars="200" w:firstLine="640"/>
        <w:jc w:val="both"/>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基地（园区）示范创建的主要任务完成情况。</w:t>
      </w:r>
    </w:p>
    <w:p w:rsidR="00091A84" w:rsidRDefault="00091A84" w:rsidP="00091A84">
      <w:pPr>
        <w:widowControl w:val="0"/>
        <w:spacing w:after="0" w:line="560" w:lineRule="exact"/>
        <w:ind w:firstLineChars="200" w:firstLine="640"/>
        <w:jc w:val="both"/>
        <w:rPr>
          <w:rFonts w:ascii="楷体" w:eastAsia="楷体" w:hAnsi="楷体" w:cs="Times New Roman"/>
          <w:sz w:val="32"/>
          <w:szCs w:val="32"/>
        </w:rPr>
      </w:pPr>
      <w:r>
        <w:rPr>
          <w:rFonts w:ascii="楷体" w:eastAsia="楷体" w:hAnsi="楷体" w:cs="Times New Roman" w:hint="eastAsia"/>
          <w:sz w:val="32"/>
          <w:szCs w:val="32"/>
        </w:rPr>
        <w:t>（四）重点项目实施情况</w:t>
      </w:r>
    </w:p>
    <w:p w:rsidR="00091A84" w:rsidRDefault="00091A84" w:rsidP="00091A84">
      <w:pPr>
        <w:widowControl w:val="0"/>
        <w:spacing w:after="0" w:line="560" w:lineRule="exact"/>
        <w:ind w:firstLineChars="200" w:firstLine="640"/>
        <w:jc w:val="both"/>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lastRenderedPageBreak/>
        <w:t>创建工作方案中所提出的重点建设项目建设运营情况，是否按照进度计划如期推进，是否对示范创建工作起到了关键作用。</w:t>
      </w:r>
    </w:p>
    <w:p w:rsidR="00091A84" w:rsidRDefault="00091A84" w:rsidP="00091A84">
      <w:pPr>
        <w:widowControl w:val="0"/>
        <w:spacing w:after="0" w:line="560" w:lineRule="exact"/>
        <w:ind w:firstLineChars="200" w:firstLine="640"/>
        <w:jc w:val="both"/>
        <w:rPr>
          <w:rFonts w:ascii="楷体" w:eastAsia="楷体" w:hAnsi="楷体" w:cs="Times New Roman"/>
          <w:sz w:val="32"/>
          <w:szCs w:val="32"/>
        </w:rPr>
      </w:pPr>
      <w:r>
        <w:rPr>
          <w:rFonts w:ascii="楷体" w:eastAsia="楷体" w:hAnsi="楷体" w:cs="Times New Roman" w:hint="eastAsia"/>
          <w:sz w:val="32"/>
          <w:szCs w:val="32"/>
        </w:rPr>
        <w:t>（五）保障措施落实情况</w:t>
      </w:r>
    </w:p>
    <w:p w:rsidR="00091A84" w:rsidRDefault="00091A84" w:rsidP="00091A84">
      <w:pPr>
        <w:widowControl w:val="0"/>
        <w:spacing w:after="0" w:line="560" w:lineRule="exact"/>
        <w:ind w:firstLineChars="200" w:firstLine="640"/>
        <w:jc w:val="both"/>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开展工业固废资源综合利用示范创建的组织保障体系、技术支撑体系建设情况，地方政府支持政策落实情况，公共服务平台、污染防治监督管理体制建设情况等。</w:t>
      </w:r>
    </w:p>
    <w:p w:rsidR="00091A84" w:rsidRDefault="00091A84" w:rsidP="00091A84">
      <w:pPr>
        <w:spacing w:after="0" w:line="560" w:lineRule="exact"/>
        <w:ind w:firstLineChars="200" w:firstLine="640"/>
        <w:jc w:val="both"/>
        <w:rPr>
          <w:rFonts w:ascii="楷体" w:eastAsia="楷体" w:hAnsi="楷体" w:cs="Times New Roman"/>
          <w:sz w:val="32"/>
          <w:szCs w:val="32"/>
        </w:rPr>
      </w:pPr>
      <w:r>
        <w:rPr>
          <w:rFonts w:ascii="楷体" w:eastAsia="楷体" w:hAnsi="楷体" w:cs="Times New Roman" w:hint="eastAsia"/>
          <w:sz w:val="32"/>
          <w:szCs w:val="32"/>
        </w:rPr>
        <w:t>（六）存在问题、主要经验和政策建议</w:t>
      </w:r>
    </w:p>
    <w:p w:rsidR="00091A84" w:rsidRDefault="00091A84" w:rsidP="00091A84">
      <w:pPr>
        <w:spacing w:after="0" w:line="560" w:lineRule="exact"/>
        <w:ind w:firstLineChars="200" w:firstLine="640"/>
        <w:jc w:val="both"/>
        <w:rPr>
          <w:rFonts w:ascii="Times New Roman" w:eastAsia="仿宋" w:hAnsi="Times New Roman" w:cs="Times New Roman" w:hint="eastAsia"/>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、创建工作方案相关目标任务尚未落实的原因及其制约因素。推进示范创建工作存在的主要问题，已采取的解决措施及其效果，还需要协调解决的问题。</w:t>
      </w:r>
    </w:p>
    <w:p w:rsidR="00091A84" w:rsidRDefault="00091A84" w:rsidP="00091A84">
      <w:pPr>
        <w:spacing w:after="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、示范创建工作推进过程中取得的主要经验。</w:t>
      </w:r>
    </w:p>
    <w:p w:rsidR="00091A84" w:rsidRDefault="00091A84" w:rsidP="00091A84">
      <w:pPr>
        <w:spacing w:after="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hint="eastAsia"/>
          <w:sz w:val="32"/>
          <w:szCs w:val="32"/>
        </w:rPr>
        <w:t>、进一步深入推进工业固废资源综合利用产业发展的政策建议。</w:t>
      </w:r>
    </w:p>
    <w:p w:rsidR="00091A84" w:rsidRDefault="00091A84" w:rsidP="00091A84">
      <w:pPr>
        <w:spacing w:after="0" w:line="560" w:lineRule="exact"/>
        <w:ind w:firstLineChars="200" w:firstLine="640"/>
        <w:jc w:val="both"/>
        <w:rPr>
          <w:rFonts w:ascii="楷体" w:eastAsia="楷体" w:hAnsi="楷体" w:cs="Times New Roman"/>
          <w:sz w:val="32"/>
          <w:szCs w:val="32"/>
        </w:rPr>
      </w:pPr>
      <w:r>
        <w:rPr>
          <w:rFonts w:ascii="楷体" w:eastAsia="楷体" w:hAnsi="楷体" w:cs="Times New Roman" w:hint="eastAsia"/>
          <w:sz w:val="32"/>
          <w:szCs w:val="32"/>
        </w:rPr>
        <w:t>（七）相关证明材料</w:t>
      </w:r>
    </w:p>
    <w:p w:rsidR="00091A84" w:rsidRDefault="00091A84" w:rsidP="00091A84">
      <w:pPr>
        <w:spacing w:after="0" w:line="560" w:lineRule="exact"/>
        <w:ind w:firstLineChars="200" w:firstLine="640"/>
        <w:jc w:val="both"/>
        <w:rPr>
          <w:rFonts w:ascii="Times New Roman" w:eastAsia="仿宋_GB2312" w:hAnsi="Times New Roman" w:cs="Times New Roman" w:hint="eastAsia"/>
          <w:sz w:val="32"/>
          <w:szCs w:val="32"/>
        </w:rPr>
      </w:pPr>
    </w:p>
    <w:p w:rsidR="00091A84" w:rsidRDefault="00091A84" w:rsidP="00091A84">
      <w:pPr>
        <w:spacing w:after="0" w:line="560" w:lineRule="exact"/>
        <w:ind w:firstLineChars="200" w:firstLine="640"/>
        <w:jc w:val="both"/>
        <w:rPr>
          <w:rFonts w:ascii="Times New Roman" w:eastAsia="仿宋_GB2312" w:hAnsi="Times New Roman" w:cs="Times New Roman"/>
          <w:sz w:val="32"/>
          <w:szCs w:val="32"/>
        </w:rPr>
      </w:pPr>
    </w:p>
    <w:p w:rsidR="00091A84" w:rsidRDefault="00091A84" w:rsidP="00091A84">
      <w:pPr>
        <w:spacing w:after="0" w:line="240" w:lineRule="auto"/>
        <w:rPr>
          <w:rFonts w:ascii="Times New Roman" w:eastAsia="仿宋_GB2312" w:hAnsi="Times New Roman" w:cs="Times New Roman"/>
          <w:sz w:val="32"/>
          <w:szCs w:val="32"/>
        </w:rPr>
        <w:sectPr w:rsidR="00091A84">
          <w:pgSz w:w="11906" w:h="16838"/>
          <w:pgMar w:top="2098" w:right="1247" w:bottom="1418" w:left="1588" w:header="964" w:footer="709" w:gutter="0"/>
          <w:pgNumType w:fmt="numberInDash"/>
          <w:cols w:space="720"/>
        </w:sectPr>
      </w:pPr>
    </w:p>
    <w:p w:rsidR="00091A84" w:rsidRDefault="00091A84" w:rsidP="00091A84">
      <w:pPr>
        <w:spacing w:after="0" w:line="560" w:lineRule="exact"/>
        <w:jc w:val="both"/>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附表</w:t>
      </w:r>
    </w:p>
    <w:p w:rsidR="00091A84" w:rsidRDefault="00091A84" w:rsidP="00091A84">
      <w:pPr>
        <w:spacing w:after="0" w:line="560" w:lineRule="exact"/>
        <w:ind w:left="284" w:hanging="284"/>
        <w:contextualSpacing/>
        <w:jc w:val="both"/>
        <w:rPr>
          <w:rFonts w:ascii="Times New Roman" w:eastAsia="方正小标宋简体" w:hAnsi="Times New Roman" w:cs="Times New Roman"/>
          <w:sz w:val="32"/>
          <w:szCs w:val="32"/>
        </w:rPr>
      </w:pPr>
    </w:p>
    <w:p w:rsidR="00091A84" w:rsidRDefault="00091A84" w:rsidP="00091A84">
      <w:pPr>
        <w:spacing w:after="0" w:line="56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hint="eastAsia"/>
          <w:sz w:val="40"/>
          <w:szCs w:val="40"/>
        </w:rPr>
        <w:t>工业固体废物资源综合利用示范基地（园区）自评价指标表</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8392"/>
        <w:gridCol w:w="2381"/>
        <w:gridCol w:w="2381"/>
      </w:tblGrid>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center"/>
              <w:rPr>
                <w:rFonts w:ascii="Times New Roman" w:eastAsia="宋体" w:hAnsi="Times New Roman" w:cs="Times New Roman"/>
                <w:b/>
                <w:bCs/>
                <w:sz w:val="24"/>
                <w:szCs w:val="24"/>
              </w:rPr>
            </w:pPr>
            <w:bookmarkStart w:id="0" w:name="_Hlk28943664"/>
            <w:r>
              <w:rPr>
                <w:rFonts w:ascii="Times New Roman" w:eastAsia="宋体" w:hAnsi="Times New Roman" w:cs="Times New Roman" w:hint="eastAsia"/>
                <w:b/>
                <w:bCs/>
                <w:sz w:val="24"/>
                <w:szCs w:val="24"/>
              </w:rPr>
              <w:t>序号</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指标名称</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创建预期</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完成情况</w:t>
            </w: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基地（园区）生产总值</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widowControl w:val="0"/>
              <w:spacing w:after="0" w:line="46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widowControl w:val="0"/>
              <w:spacing w:after="0" w:line="46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废弃物产生总量</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widowControl w:val="0"/>
              <w:spacing w:after="0" w:line="46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widowControl w:val="0"/>
              <w:spacing w:after="0" w:line="46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废弃物无害化处置量</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widowControl w:val="0"/>
              <w:spacing w:after="0" w:line="46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widowControl w:val="0"/>
              <w:spacing w:after="0" w:line="46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废弃物无害化处置率</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widowControl w:val="0"/>
              <w:spacing w:after="0" w:line="46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widowControl w:val="0"/>
              <w:spacing w:after="0" w:line="46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废弃物年综合利用量</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widowControl w:val="0"/>
              <w:spacing w:after="0" w:line="46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widowControl w:val="0"/>
              <w:spacing w:after="0" w:line="46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废弃物综合利用率</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widowControl w:val="0"/>
              <w:spacing w:after="0" w:line="46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widowControl w:val="0"/>
              <w:spacing w:after="0" w:line="46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废弃物综合利用产品年产值</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widowControl w:val="0"/>
              <w:spacing w:after="0" w:line="46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widowControl w:val="0"/>
              <w:spacing w:after="0" w:line="46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8</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废弃物无害化处置及综合利用技术研发及推广投入占基地总产值比重</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widowControl w:val="0"/>
              <w:spacing w:after="0" w:line="46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widowControl w:val="0"/>
              <w:spacing w:after="0" w:line="46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9</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废弃物无害化处置及综合利用领域科技成果转化项目数量</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widowControl w:val="0"/>
              <w:spacing w:after="0" w:line="46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widowControl w:val="0"/>
              <w:spacing w:after="0" w:line="46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培育废弃物无害化处置及综合利用领域高新技术及创新企业数量</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widowControl w:val="0"/>
              <w:spacing w:after="0" w:line="46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widowControl w:val="0"/>
              <w:spacing w:after="0" w:line="46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11</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基地（园区）内工业固废综合利用龙头企业数量</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widowControl w:val="0"/>
              <w:spacing w:after="0" w:line="46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widowControl w:val="0"/>
              <w:spacing w:after="0" w:line="46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12</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widowControl w:val="0"/>
              <w:spacing w:after="0" w:line="46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基地（园区）近三年未发生重大环保、安全事故</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widowControl w:val="0"/>
              <w:spacing w:after="0" w:line="460" w:lineRule="exact"/>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widowControl w:val="0"/>
              <w:spacing w:after="0" w:line="460" w:lineRule="exact"/>
              <w:jc w:val="both"/>
              <w:rPr>
                <w:rFonts w:ascii="Times New Roman" w:eastAsia="宋体" w:hAnsi="Times New Roman" w:cs="Times New Roman"/>
                <w:sz w:val="24"/>
                <w:szCs w:val="24"/>
              </w:rPr>
            </w:pPr>
          </w:p>
        </w:tc>
      </w:tr>
      <w:bookmarkEnd w:id="0"/>
    </w:tbl>
    <w:p w:rsidR="00091A84" w:rsidRDefault="00091A84" w:rsidP="00091A84">
      <w:pPr>
        <w:spacing w:after="0" w:line="560" w:lineRule="exact"/>
        <w:jc w:val="both"/>
        <w:rPr>
          <w:rFonts w:ascii="Times New Roman" w:eastAsia="仿宋_GB2312" w:hAnsi="Times New Roman" w:cs="Times New Roman"/>
          <w:sz w:val="32"/>
          <w:szCs w:val="32"/>
        </w:rPr>
      </w:pPr>
    </w:p>
    <w:p w:rsidR="00091A84" w:rsidRDefault="00091A84" w:rsidP="00091A84">
      <w:pPr>
        <w:spacing w:after="0" w:line="240" w:lineRule="auto"/>
        <w:rPr>
          <w:rFonts w:ascii="Times New Roman" w:eastAsia="仿宋_GB2312" w:hAnsi="Times New Roman" w:cs="Times New Roman"/>
          <w:sz w:val="32"/>
          <w:szCs w:val="32"/>
        </w:rPr>
        <w:sectPr w:rsidR="00091A84">
          <w:pgSz w:w="16838" w:h="11906" w:orient="landscape"/>
          <w:pgMar w:top="1440" w:right="1440" w:bottom="1440" w:left="1440" w:header="708" w:footer="708" w:gutter="0"/>
          <w:pgNumType w:fmt="numberInDash"/>
          <w:cols w:space="720"/>
        </w:sectPr>
      </w:pPr>
    </w:p>
    <w:p w:rsidR="00091A84" w:rsidRDefault="00091A84" w:rsidP="00091A84">
      <w:pPr>
        <w:spacing w:after="0" w:line="560" w:lineRule="exact"/>
        <w:ind w:firstLineChars="200" w:firstLine="640"/>
        <w:jc w:val="both"/>
        <w:rPr>
          <w:rFonts w:ascii="黑体" w:eastAsia="黑体" w:cs="Times New Roman"/>
          <w:sz w:val="32"/>
          <w:szCs w:val="32"/>
        </w:rPr>
      </w:pPr>
      <w:r>
        <w:rPr>
          <w:rFonts w:ascii="黑体" w:eastAsia="黑体" w:cs="Times New Roman" w:hint="eastAsia"/>
          <w:sz w:val="32"/>
          <w:szCs w:val="32"/>
        </w:rPr>
        <w:lastRenderedPageBreak/>
        <w:t>二、工业固体废物资源综合利用示范企业自评价报告书编制提纲</w:t>
      </w:r>
    </w:p>
    <w:p w:rsidR="00091A84" w:rsidRDefault="00091A84" w:rsidP="00091A84">
      <w:pPr>
        <w:spacing w:after="0" w:line="560" w:lineRule="exact"/>
        <w:ind w:firstLineChars="200" w:firstLine="640"/>
        <w:jc w:val="both"/>
        <w:rPr>
          <w:rFonts w:ascii="Times New Roman" w:eastAsia="楷体" w:hAnsi="Times New Roman" w:cs="Times New Roman" w:hint="eastAsia"/>
          <w:sz w:val="32"/>
          <w:szCs w:val="32"/>
        </w:rPr>
      </w:pPr>
      <w:r>
        <w:rPr>
          <w:rFonts w:ascii="Times New Roman" w:eastAsia="楷体" w:hAnsi="Times New Roman" w:cs="Times New Roman" w:hint="eastAsia"/>
          <w:sz w:val="32"/>
          <w:szCs w:val="32"/>
        </w:rPr>
        <w:t>（一）企业发展情况</w:t>
      </w:r>
    </w:p>
    <w:p w:rsidR="00091A84" w:rsidRDefault="00091A84" w:rsidP="00091A84">
      <w:pPr>
        <w:spacing w:after="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hint="eastAsia"/>
          <w:sz w:val="32"/>
          <w:szCs w:val="32"/>
        </w:rPr>
        <w:t>创建工作方案批复以来，企业在资产财务、从业人数及构成、废弃物种类和数量的逐年变化情况。工业固废资源综合利用产品种类、生产能力和产量。企业采用的主要技术、工艺、设备等发展变化和产品质量管控情况。企业在降低能耗、水耗、污染物排放等方面的成效。工业固体废弃物的利用率以及利用量增长情况。废弃物回收利用渠道建立和运行情况，综合利用产品营销模式建立和运营情况等。</w:t>
      </w:r>
    </w:p>
    <w:p w:rsidR="00091A84" w:rsidRDefault="00091A84" w:rsidP="00091A84">
      <w:pPr>
        <w:spacing w:after="0" w:line="560" w:lineRule="exact"/>
        <w:ind w:firstLineChars="200" w:firstLine="640"/>
        <w:jc w:val="both"/>
        <w:rPr>
          <w:rFonts w:ascii="Times New Roman" w:eastAsia="楷体" w:hAnsi="Times New Roman" w:cs="Times New Roman"/>
          <w:sz w:val="32"/>
          <w:szCs w:val="32"/>
        </w:rPr>
      </w:pPr>
      <w:r>
        <w:rPr>
          <w:rFonts w:ascii="Times New Roman" w:eastAsia="楷体" w:hAnsi="Times New Roman" w:cs="Times New Roman" w:hint="eastAsia"/>
          <w:sz w:val="32"/>
          <w:szCs w:val="32"/>
        </w:rPr>
        <w:t>（二）目标实现情况</w:t>
      </w:r>
    </w:p>
    <w:p w:rsidR="00091A84" w:rsidRDefault="00091A84" w:rsidP="00091A84">
      <w:pPr>
        <w:spacing w:after="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hint="eastAsia"/>
          <w:sz w:val="32"/>
          <w:szCs w:val="32"/>
        </w:rPr>
        <w:t>截至验收前，与创建工作方案中提出的各项目标相比，综合利用示范企业各项指标实现情况，包括企业年销售收入、利税；工业固废利用量、利用率；资源综合利用产品产量、产值；进行资源综合利用领域相关技术研发，推动相关标准建立，完善管理体系等（并填写附表）。对尚未实现的目标，说明原因及拟采取的对策措施。</w:t>
      </w:r>
    </w:p>
    <w:p w:rsidR="00091A84" w:rsidRDefault="00091A84" w:rsidP="00091A84">
      <w:pPr>
        <w:spacing w:after="0" w:line="560" w:lineRule="exact"/>
        <w:ind w:firstLineChars="200" w:firstLine="640"/>
        <w:jc w:val="both"/>
        <w:rPr>
          <w:rFonts w:ascii="Times New Roman" w:eastAsia="楷体" w:hAnsi="Times New Roman" w:cs="Times New Roman"/>
          <w:sz w:val="32"/>
          <w:szCs w:val="32"/>
        </w:rPr>
      </w:pPr>
      <w:r>
        <w:rPr>
          <w:rFonts w:ascii="Times New Roman" w:eastAsia="楷体" w:hAnsi="Times New Roman" w:cs="Times New Roman" w:hint="eastAsia"/>
          <w:sz w:val="32"/>
          <w:szCs w:val="32"/>
        </w:rPr>
        <w:t>（三）保障措施落实情况</w:t>
      </w:r>
    </w:p>
    <w:p w:rsidR="00091A84" w:rsidRDefault="00091A84" w:rsidP="00091A84">
      <w:pPr>
        <w:widowControl w:val="0"/>
        <w:spacing w:after="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hint="eastAsia"/>
          <w:sz w:val="32"/>
          <w:szCs w:val="32"/>
        </w:rPr>
        <w:t>开展工业固废资源综合利用示范创建采取的组织、资金、技术、人才等方面的具体措施及相关配套政策的落实情况等。</w:t>
      </w:r>
    </w:p>
    <w:p w:rsidR="00091A84" w:rsidRDefault="00091A84" w:rsidP="00091A84">
      <w:pPr>
        <w:widowControl w:val="0"/>
        <w:spacing w:after="0" w:line="560" w:lineRule="exact"/>
        <w:ind w:firstLineChars="200" w:firstLine="640"/>
        <w:jc w:val="both"/>
        <w:rPr>
          <w:rFonts w:ascii="Times New Roman" w:eastAsia="楷体" w:hAnsi="Times New Roman" w:cs="Times New Roman"/>
          <w:sz w:val="32"/>
          <w:szCs w:val="32"/>
        </w:rPr>
      </w:pPr>
      <w:r>
        <w:rPr>
          <w:rFonts w:ascii="Times New Roman" w:eastAsia="楷体" w:hAnsi="Times New Roman" w:cs="Times New Roman" w:hint="eastAsia"/>
          <w:sz w:val="32"/>
          <w:szCs w:val="32"/>
        </w:rPr>
        <w:t>（四）存在问题、主要经验和政策建议</w:t>
      </w:r>
    </w:p>
    <w:p w:rsidR="00091A84" w:rsidRDefault="00091A84" w:rsidP="00091A84">
      <w:pPr>
        <w:widowControl w:val="0"/>
        <w:spacing w:after="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、创建工作方案相关目标任务尚未落实的原因及其制约因素。推进示范创建工作存在的主要问题，已采取的解决措施及其效果，</w:t>
      </w:r>
      <w:r>
        <w:rPr>
          <w:rFonts w:ascii="Times New Roman" w:eastAsia="仿宋" w:hAnsi="Times New Roman" w:cs="Times New Roman" w:hint="eastAsia"/>
          <w:sz w:val="32"/>
          <w:szCs w:val="32"/>
        </w:rPr>
        <w:lastRenderedPageBreak/>
        <w:t>还需要协调解决的问题。</w:t>
      </w:r>
    </w:p>
    <w:p w:rsidR="00091A84" w:rsidRDefault="00091A84" w:rsidP="00091A84">
      <w:pPr>
        <w:widowControl w:val="0"/>
        <w:spacing w:after="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、示范创建工作推进过程中取得的主要经验。</w:t>
      </w:r>
    </w:p>
    <w:p w:rsidR="00091A84" w:rsidRDefault="00091A84" w:rsidP="00091A84">
      <w:pPr>
        <w:widowControl w:val="0"/>
        <w:spacing w:after="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hint="eastAsia"/>
          <w:sz w:val="32"/>
          <w:szCs w:val="32"/>
        </w:rPr>
        <w:t>、进一步深入推进工业固废资源综合利用产业发展的政策建议。</w:t>
      </w:r>
    </w:p>
    <w:p w:rsidR="00091A84" w:rsidRDefault="00091A84" w:rsidP="00091A84">
      <w:pPr>
        <w:widowControl w:val="0"/>
        <w:spacing w:after="0" w:line="560" w:lineRule="exact"/>
        <w:ind w:firstLineChars="200" w:firstLine="640"/>
        <w:jc w:val="both"/>
        <w:rPr>
          <w:rFonts w:ascii="Times New Roman" w:eastAsia="楷体" w:hAnsi="Times New Roman" w:cs="Times New Roman"/>
          <w:sz w:val="32"/>
          <w:szCs w:val="32"/>
        </w:rPr>
      </w:pPr>
      <w:r>
        <w:rPr>
          <w:rFonts w:ascii="Times New Roman" w:eastAsia="楷体" w:hAnsi="Times New Roman" w:cs="Times New Roman" w:hint="eastAsia"/>
          <w:sz w:val="32"/>
          <w:szCs w:val="32"/>
        </w:rPr>
        <w:t>（五）相关证明材料</w:t>
      </w:r>
    </w:p>
    <w:p w:rsidR="00091A84" w:rsidRDefault="00091A84" w:rsidP="00091A84">
      <w:pPr>
        <w:spacing w:after="0" w:line="560" w:lineRule="exact"/>
        <w:ind w:firstLineChars="200" w:firstLine="640"/>
        <w:jc w:val="both"/>
        <w:rPr>
          <w:rFonts w:ascii="Times New Roman" w:eastAsia="仿宋_GB2312" w:hAnsi="Times New Roman" w:cs="Times New Roman"/>
          <w:sz w:val="32"/>
          <w:szCs w:val="32"/>
        </w:rPr>
      </w:pPr>
    </w:p>
    <w:p w:rsidR="00091A84" w:rsidRDefault="00091A84" w:rsidP="00091A84">
      <w:pPr>
        <w:spacing w:after="0" w:line="560" w:lineRule="exact"/>
        <w:jc w:val="both"/>
        <w:rPr>
          <w:rFonts w:ascii="Times New Roman" w:eastAsia="仿宋_GB2312" w:hAnsi="Times New Roman" w:cs="Times New Roman"/>
          <w:sz w:val="32"/>
          <w:szCs w:val="32"/>
        </w:rPr>
      </w:pPr>
    </w:p>
    <w:p w:rsidR="00091A84" w:rsidRDefault="00091A84" w:rsidP="00091A84">
      <w:pPr>
        <w:spacing w:after="0" w:line="240" w:lineRule="auto"/>
        <w:rPr>
          <w:rFonts w:ascii="Times New Roman" w:eastAsia="仿宋_GB2312" w:hAnsi="Times New Roman" w:cs="Times New Roman"/>
          <w:sz w:val="32"/>
          <w:szCs w:val="32"/>
        </w:rPr>
        <w:sectPr w:rsidR="00091A84">
          <w:pgSz w:w="11906" w:h="16838"/>
          <w:pgMar w:top="2098" w:right="1247" w:bottom="1418" w:left="1588" w:header="964" w:footer="709" w:gutter="0"/>
          <w:pgNumType w:fmt="numberInDash"/>
          <w:cols w:space="720"/>
        </w:sectPr>
      </w:pPr>
    </w:p>
    <w:p w:rsidR="00091A84" w:rsidRDefault="00091A84" w:rsidP="00091A84">
      <w:pPr>
        <w:spacing w:after="0" w:line="560" w:lineRule="exact"/>
        <w:jc w:val="both"/>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附表</w:t>
      </w:r>
    </w:p>
    <w:p w:rsidR="00091A84" w:rsidRDefault="00091A84" w:rsidP="00091A84">
      <w:pPr>
        <w:spacing w:after="0" w:line="560" w:lineRule="exact"/>
        <w:ind w:left="284" w:hanging="284"/>
        <w:contextualSpacing/>
        <w:jc w:val="both"/>
        <w:rPr>
          <w:rFonts w:ascii="Times New Roman" w:eastAsia="方正小标宋简体" w:hAnsi="Times New Roman" w:cs="Times New Roman"/>
          <w:sz w:val="32"/>
          <w:szCs w:val="32"/>
        </w:rPr>
      </w:pPr>
    </w:p>
    <w:p w:rsidR="00091A84" w:rsidRDefault="00091A84" w:rsidP="00091A84">
      <w:pPr>
        <w:spacing w:after="0" w:line="56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hint="eastAsia"/>
          <w:sz w:val="40"/>
          <w:szCs w:val="40"/>
        </w:rPr>
        <w:t>工业固体废物资源综合利用示范企业自评价指标表</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8392"/>
        <w:gridCol w:w="2381"/>
        <w:gridCol w:w="2381"/>
      </w:tblGrid>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序号</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指标名称</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91A84" w:rsidRDefault="00091A84">
            <w:pPr>
              <w:spacing w:after="0" w:line="50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创建预期</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完成情况</w:t>
            </w: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企业年销售收入</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spacing w:after="0" w:line="50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资源综合利用产品或技术成果年销售收入</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spacing w:after="0" w:line="50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利润</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spacing w:after="0" w:line="50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税金</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spacing w:after="0" w:line="50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废弃物年综合利用量</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spacing w:after="0" w:line="50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废弃物综合利用率</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spacing w:after="0" w:line="50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废弃物综合利用产品年产值</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spacing w:after="0" w:line="50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8</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建立质量、环境管理体系</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spacing w:after="0" w:line="500" w:lineRule="exact"/>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9</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资源综合利用领域相关技术专利数量</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spacing w:after="0" w:line="50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制定（或参与制定）资源综合利用国家、地方、行业、团体、企业标准数量</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91A84" w:rsidRDefault="00091A84">
            <w:pPr>
              <w:spacing w:after="0" w:line="50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11</w:t>
            </w:r>
          </w:p>
        </w:tc>
        <w:tc>
          <w:tcPr>
            <w:tcW w:w="83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企业近三年（含成立不足三年）未发生较大及以上安全、环保、质量事故，未列入失信企业、法人代表黑名单</w:t>
            </w: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spacing w:after="0" w:line="500" w:lineRule="exact"/>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91A84" w:rsidRDefault="00091A84">
            <w:pPr>
              <w:spacing w:after="0" w:line="500" w:lineRule="exact"/>
              <w:jc w:val="both"/>
              <w:rPr>
                <w:rFonts w:ascii="Times New Roman" w:eastAsia="宋体" w:hAnsi="Times New Roman" w:cs="Times New Roman"/>
                <w:sz w:val="24"/>
                <w:szCs w:val="24"/>
              </w:rPr>
            </w:pPr>
          </w:p>
        </w:tc>
      </w:tr>
    </w:tbl>
    <w:p w:rsidR="00091A84" w:rsidRDefault="00091A84" w:rsidP="00091A84">
      <w:pPr>
        <w:spacing w:after="0" w:line="560" w:lineRule="exact"/>
        <w:jc w:val="both"/>
        <w:rPr>
          <w:rFonts w:ascii="Times New Roman" w:eastAsia="仿宋_GB2312" w:hAnsi="Times New Roman" w:cs="Times New Roman"/>
          <w:sz w:val="32"/>
          <w:szCs w:val="32"/>
        </w:rPr>
      </w:pPr>
    </w:p>
    <w:p w:rsidR="00091A84" w:rsidRDefault="00091A84" w:rsidP="00091A84">
      <w:pPr>
        <w:spacing w:after="0" w:line="240" w:lineRule="auto"/>
        <w:rPr>
          <w:rFonts w:ascii="Times New Roman" w:eastAsia="仿宋_GB2312" w:hAnsi="Times New Roman" w:cs="Times New Roman"/>
          <w:sz w:val="32"/>
          <w:szCs w:val="32"/>
        </w:rPr>
        <w:sectPr w:rsidR="00091A84">
          <w:pgSz w:w="16838" w:h="11906" w:orient="landscape"/>
          <w:pgMar w:top="1440" w:right="1440" w:bottom="1440" w:left="1440" w:header="708" w:footer="708" w:gutter="0"/>
          <w:pgNumType w:fmt="numberInDash"/>
          <w:cols w:space="720"/>
        </w:sectPr>
      </w:pPr>
    </w:p>
    <w:p w:rsidR="00091A84" w:rsidRDefault="00091A84" w:rsidP="00091A84">
      <w:pPr>
        <w:spacing w:after="0" w:line="560" w:lineRule="exact"/>
        <w:ind w:firstLineChars="200" w:firstLine="640"/>
        <w:jc w:val="both"/>
        <w:rPr>
          <w:rFonts w:ascii="黑体" w:eastAsia="黑体" w:cs="Times New Roman"/>
          <w:sz w:val="32"/>
          <w:szCs w:val="32"/>
        </w:rPr>
      </w:pPr>
      <w:r>
        <w:rPr>
          <w:rFonts w:ascii="黑体" w:eastAsia="黑体" w:cs="Times New Roman" w:hint="eastAsia"/>
          <w:sz w:val="32"/>
          <w:szCs w:val="32"/>
        </w:rPr>
        <w:lastRenderedPageBreak/>
        <w:t>三、工业固体废物资源综合利用示范项目自评价报告书编制提纲</w:t>
      </w:r>
    </w:p>
    <w:p w:rsidR="00091A84" w:rsidRDefault="00091A84" w:rsidP="00091A84">
      <w:pPr>
        <w:spacing w:after="0" w:line="560" w:lineRule="exact"/>
        <w:ind w:firstLineChars="200" w:firstLine="640"/>
        <w:jc w:val="both"/>
        <w:rPr>
          <w:rFonts w:ascii="Times New Roman" w:eastAsia="楷体" w:hAnsi="Times New Roman" w:cs="Times New Roman" w:hint="eastAsia"/>
          <w:sz w:val="32"/>
          <w:szCs w:val="32"/>
        </w:rPr>
      </w:pPr>
      <w:r>
        <w:rPr>
          <w:rFonts w:ascii="Times New Roman" w:eastAsia="楷体" w:hAnsi="Times New Roman" w:cs="Times New Roman" w:hint="eastAsia"/>
          <w:sz w:val="32"/>
          <w:szCs w:val="32"/>
        </w:rPr>
        <w:t>（一）目标实现情况</w:t>
      </w:r>
    </w:p>
    <w:p w:rsidR="00091A84" w:rsidRDefault="00091A84" w:rsidP="00091A84">
      <w:pPr>
        <w:spacing w:after="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hint="eastAsia"/>
          <w:sz w:val="32"/>
          <w:szCs w:val="32"/>
        </w:rPr>
        <w:t>截至验收前，与创建工作方案中提出的各项目标相比，综合利用示范项目各项指标实现情况，包括项目投资完成率，设备投资占固定资产投资百分比，项目单位管理体系建设，工业固废综合利用量、产值，研发、应用和推广的重大工艺技术装备，开发的综合利用新产品，形成的综合利用相关标准规范，对区域工业固废综合利用产业发展起到的带动作用和示范效益等（并填写附表）。对尚未实现的目标，说明原因及拟采取的对策措施。</w:t>
      </w:r>
    </w:p>
    <w:p w:rsidR="00091A84" w:rsidRDefault="00091A84" w:rsidP="00091A84">
      <w:pPr>
        <w:spacing w:after="0" w:line="560" w:lineRule="exact"/>
        <w:ind w:firstLineChars="200" w:firstLine="640"/>
        <w:jc w:val="both"/>
        <w:rPr>
          <w:rFonts w:ascii="Times New Roman" w:eastAsia="楷体" w:hAnsi="Times New Roman" w:cs="Times New Roman"/>
          <w:sz w:val="32"/>
          <w:szCs w:val="32"/>
        </w:rPr>
      </w:pPr>
      <w:r>
        <w:rPr>
          <w:rFonts w:ascii="Times New Roman" w:eastAsia="楷体" w:hAnsi="Times New Roman" w:cs="Times New Roman" w:hint="eastAsia"/>
          <w:sz w:val="32"/>
          <w:szCs w:val="32"/>
        </w:rPr>
        <w:t>（二）任务完成情况</w:t>
      </w:r>
    </w:p>
    <w:p w:rsidR="00091A84" w:rsidRDefault="00091A84" w:rsidP="00091A84">
      <w:pPr>
        <w:spacing w:after="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hint="eastAsia"/>
          <w:sz w:val="32"/>
          <w:szCs w:val="32"/>
        </w:rPr>
        <w:t>项目示范创建过程中，包括项目建设、技术创新、标准制定和建设进度等方面的重点任务完成情况。</w:t>
      </w:r>
    </w:p>
    <w:p w:rsidR="00091A84" w:rsidRDefault="00091A84" w:rsidP="00091A84">
      <w:pPr>
        <w:spacing w:after="0" w:line="560" w:lineRule="exact"/>
        <w:ind w:firstLineChars="200" w:firstLine="640"/>
        <w:jc w:val="both"/>
        <w:rPr>
          <w:rFonts w:ascii="Times New Roman" w:eastAsia="楷体" w:hAnsi="Times New Roman" w:cs="Times New Roman"/>
          <w:sz w:val="32"/>
          <w:szCs w:val="32"/>
        </w:rPr>
      </w:pPr>
      <w:r>
        <w:rPr>
          <w:rFonts w:ascii="Times New Roman" w:eastAsia="楷体" w:hAnsi="Times New Roman" w:cs="Times New Roman" w:hint="eastAsia"/>
          <w:sz w:val="32"/>
          <w:szCs w:val="32"/>
        </w:rPr>
        <w:t>（三）保障措施落实情况</w:t>
      </w:r>
    </w:p>
    <w:p w:rsidR="00091A84" w:rsidRDefault="00091A84" w:rsidP="00091A84">
      <w:pPr>
        <w:spacing w:after="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hint="eastAsia"/>
          <w:sz w:val="32"/>
          <w:szCs w:val="32"/>
        </w:rPr>
        <w:t>开展工业固废资源综合利用示范创建采取的组织、资金、技术、人才等方面的具体措施及相关配套政策的落实情况等。</w:t>
      </w:r>
    </w:p>
    <w:p w:rsidR="00091A84" w:rsidRDefault="00091A84" w:rsidP="00091A84">
      <w:pPr>
        <w:spacing w:after="0" w:line="560" w:lineRule="exact"/>
        <w:ind w:firstLineChars="200" w:firstLine="640"/>
        <w:jc w:val="both"/>
        <w:rPr>
          <w:rFonts w:ascii="Times New Roman" w:eastAsia="楷体" w:hAnsi="Times New Roman" w:cs="Times New Roman"/>
          <w:sz w:val="32"/>
          <w:szCs w:val="32"/>
        </w:rPr>
      </w:pPr>
      <w:r>
        <w:rPr>
          <w:rFonts w:ascii="Times New Roman" w:eastAsia="楷体" w:hAnsi="Times New Roman" w:cs="Times New Roman" w:hint="eastAsia"/>
          <w:sz w:val="32"/>
          <w:szCs w:val="32"/>
        </w:rPr>
        <w:t>（四）存在问题、主要经验和政策建议</w:t>
      </w:r>
    </w:p>
    <w:p w:rsidR="00091A84" w:rsidRDefault="00091A84" w:rsidP="00091A84">
      <w:pPr>
        <w:spacing w:after="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、创建工作方案相关目标任务尚未落实的原因及其制约因素。推进示范创建工作存在的主要问题，已采取的解决措施及其效果，还需要协调解决的问题。</w:t>
      </w:r>
    </w:p>
    <w:p w:rsidR="00091A84" w:rsidRDefault="00091A84" w:rsidP="00091A84">
      <w:pPr>
        <w:spacing w:after="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、示范创建工作推进过程中取得的主要经验。</w:t>
      </w:r>
    </w:p>
    <w:p w:rsidR="00091A84" w:rsidRDefault="00091A84" w:rsidP="00091A84">
      <w:pPr>
        <w:spacing w:after="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hint="eastAsia"/>
          <w:sz w:val="32"/>
          <w:szCs w:val="32"/>
        </w:rPr>
        <w:t>、进一步深入推进工业固废资源综合利用产业发展的政策建议。</w:t>
      </w:r>
    </w:p>
    <w:p w:rsidR="00091A84" w:rsidRDefault="00091A84" w:rsidP="00091A84">
      <w:pPr>
        <w:spacing w:after="0" w:line="560" w:lineRule="exact"/>
        <w:ind w:firstLineChars="200" w:firstLine="640"/>
        <w:jc w:val="both"/>
        <w:rPr>
          <w:rFonts w:ascii="Times New Roman" w:eastAsia="楷体" w:hAnsi="Times New Roman" w:cs="Times New Roman"/>
          <w:sz w:val="32"/>
          <w:szCs w:val="32"/>
        </w:rPr>
      </w:pPr>
      <w:r>
        <w:rPr>
          <w:rFonts w:ascii="Times New Roman" w:eastAsia="楷体" w:hAnsi="Times New Roman" w:cs="Times New Roman" w:hint="eastAsia"/>
          <w:sz w:val="32"/>
          <w:szCs w:val="32"/>
        </w:rPr>
        <w:t>（五）相关证明材料</w:t>
      </w:r>
    </w:p>
    <w:p w:rsidR="00091A84" w:rsidRDefault="00091A84" w:rsidP="00091A84">
      <w:pPr>
        <w:spacing w:after="0" w:line="240" w:lineRule="auto"/>
        <w:rPr>
          <w:rFonts w:ascii="Times New Roman" w:eastAsia="楷体" w:hAnsi="Times New Roman" w:cs="Times New Roman"/>
          <w:sz w:val="32"/>
          <w:szCs w:val="32"/>
        </w:rPr>
        <w:sectPr w:rsidR="00091A84">
          <w:pgSz w:w="11906" w:h="16838"/>
          <w:pgMar w:top="1440" w:right="1440" w:bottom="1440" w:left="1440" w:header="708" w:footer="708" w:gutter="0"/>
          <w:pgNumType w:fmt="numberInDash"/>
          <w:cols w:space="720"/>
        </w:sectPr>
      </w:pPr>
      <w:bookmarkStart w:id="1" w:name="_GoBack"/>
      <w:bookmarkEnd w:id="1"/>
    </w:p>
    <w:p w:rsidR="00091A84" w:rsidRDefault="00091A84" w:rsidP="00091A84">
      <w:pPr>
        <w:spacing w:after="0" w:line="560" w:lineRule="exact"/>
        <w:jc w:val="both"/>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附表</w:t>
      </w:r>
    </w:p>
    <w:p w:rsidR="00091A84" w:rsidRDefault="00091A84" w:rsidP="00091A84">
      <w:pPr>
        <w:spacing w:after="0" w:line="560" w:lineRule="exact"/>
        <w:ind w:left="284" w:hanging="284"/>
        <w:contextualSpacing/>
        <w:jc w:val="both"/>
        <w:rPr>
          <w:rFonts w:ascii="Times New Roman" w:eastAsia="方正小标宋简体" w:hAnsi="Times New Roman" w:cs="Times New Roman"/>
          <w:sz w:val="32"/>
          <w:szCs w:val="32"/>
        </w:rPr>
      </w:pPr>
    </w:p>
    <w:p w:rsidR="00091A84" w:rsidRDefault="00091A84" w:rsidP="00091A84">
      <w:pPr>
        <w:spacing w:after="0" w:line="56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hint="eastAsia"/>
          <w:sz w:val="40"/>
          <w:szCs w:val="40"/>
        </w:rPr>
        <w:t>工业固体废物资源综合利用示范项目自评价指标表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8392"/>
        <w:gridCol w:w="2381"/>
        <w:gridCol w:w="2381"/>
      </w:tblGrid>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序号</w:t>
            </w:r>
          </w:p>
        </w:tc>
        <w:tc>
          <w:tcPr>
            <w:tcW w:w="8392"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指标名称</w:t>
            </w:r>
          </w:p>
        </w:tc>
        <w:tc>
          <w:tcPr>
            <w:tcW w:w="2381" w:type="dxa"/>
            <w:tcBorders>
              <w:top w:val="single" w:sz="4" w:space="0" w:color="auto"/>
              <w:left w:val="single" w:sz="4" w:space="0" w:color="auto"/>
              <w:bottom w:val="single" w:sz="4" w:space="0" w:color="auto"/>
              <w:right w:val="single" w:sz="4" w:space="0" w:color="auto"/>
            </w:tcBorders>
            <w:hideMark/>
          </w:tcPr>
          <w:p w:rsidR="00091A84" w:rsidRDefault="00091A84">
            <w:pPr>
              <w:spacing w:after="0" w:line="50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创建预期</w:t>
            </w:r>
          </w:p>
        </w:tc>
        <w:tc>
          <w:tcPr>
            <w:tcW w:w="2381"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完成情况</w:t>
            </w: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8392"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项目投资完成率</w:t>
            </w:r>
          </w:p>
        </w:tc>
        <w:tc>
          <w:tcPr>
            <w:tcW w:w="2381" w:type="dxa"/>
            <w:tcBorders>
              <w:top w:val="single" w:sz="4" w:space="0" w:color="auto"/>
              <w:left w:val="single" w:sz="4" w:space="0" w:color="auto"/>
              <w:bottom w:val="single" w:sz="4" w:space="0" w:color="auto"/>
              <w:right w:val="single" w:sz="4" w:space="0" w:color="auto"/>
            </w:tcBorders>
          </w:tcPr>
          <w:p w:rsidR="00091A84" w:rsidRDefault="00091A84">
            <w:pPr>
              <w:spacing w:after="0" w:line="50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8392"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设备投资占固定资产投资百分比</w:t>
            </w:r>
          </w:p>
        </w:tc>
        <w:tc>
          <w:tcPr>
            <w:tcW w:w="2381" w:type="dxa"/>
            <w:tcBorders>
              <w:top w:val="single" w:sz="4" w:space="0" w:color="auto"/>
              <w:left w:val="single" w:sz="4" w:space="0" w:color="auto"/>
              <w:bottom w:val="single" w:sz="4" w:space="0" w:color="auto"/>
              <w:right w:val="single" w:sz="4" w:space="0" w:color="auto"/>
            </w:tcBorders>
          </w:tcPr>
          <w:p w:rsidR="00091A84" w:rsidRDefault="00091A84">
            <w:pPr>
              <w:spacing w:after="0" w:line="50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8392"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达产后工业固废资源年综合利用量</w:t>
            </w:r>
          </w:p>
        </w:tc>
        <w:tc>
          <w:tcPr>
            <w:tcW w:w="2381" w:type="dxa"/>
            <w:tcBorders>
              <w:top w:val="single" w:sz="4" w:space="0" w:color="auto"/>
              <w:left w:val="single" w:sz="4" w:space="0" w:color="auto"/>
              <w:bottom w:val="single" w:sz="4" w:space="0" w:color="auto"/>
              <w:right w:val="single" w:sz="4" w:space="0" w:color="auto"/>
            </w:tcBorders>
          </w:tcPr>
          <w:p w:rsidR="00091A84" w:rsidRDefault="00091A84">
            <w:pPr>
              <w:spacing w:after="0" w:line="50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8392"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达产后工业固废资源年综合利用产值</w:t>
            </w:r>
          </w:p>
        </w:tc>
        <w:tc>
          <w:tcPr>
            <w:tcW w:w="2381" w:type="dxa"/>
            <w:tcBorders>
              <w:top w:val="single" w:sz="4" w:space="0" w:color="auto"/>
              <w:left w:val="single" w:sz="4" w:space="0" w:color="auto"/>
              <w:bottom w:val="single" w:sz="4" w:space="0" w:color="auto"/>
              <w:right w:val="single" w:sz="4" w:space="0" w:color="auto"/>
            </w:tcBorders>
          </w:tcPr>
          <w:p w:rsidR="00091A84" w:rsidRDefault="00091A84">
            <w:pPr>
              <w:spacing w:after="0" w:line="50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8392"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通过项目实施，提出、起草、出台工业固废综合利用领域相关国家、地方、行业、团体、企业标准数量</w:t>
            </w:r>
          </w:p>
        </w:tc>
        <w:tc>
          <w:tcPr>
            <w:tcW w:w="2381" w:type="dxa"/>
            <w:tcBorders>
              <w:top w:val="single" w:sz="4" w:space="0" w:color="auto"/>
              <w:left w:val="single" w:sz="4" w:space="0" w:color="auto"/>
              <w:bottom w:val="single" w:sz="4" w:space="0" w:color="auto"/>
              <w:right w:val="single" w:sz="4" w:space="0" w:color="auto"/>
            </w:tcBorders>
            <w:vAlign w:val="center"/>
          </w:tcPr>
          <w:p w:rsidR="00091A84" w:rsidRDefault="00091A84">
            <w:pPr>
              <w:spacing w:after="0" w:line="50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8392"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通过项目实施，研发、应用和推广重大工艺技术装备数量</w:t>
            </w:r>
          </w:p>
        </w:tc>
        <w:tc>
          <w:tcPr>
            <w:tcW w:w="2381" w:type="dxa"/>
            <w:tcBorders>
              <w:top w:val="single" w:sz="4" w:space="0" w:color="auto"/>
              <w:left w:val="single" w:sz="4" w:space="0" w:color="auto"/>
              <w:bottom w:val="single" w:sz="4" w:space="0" w:color="auto"/>
              <w:right w:val="single" w:sz="4" w:space="0" w:color="auto"/>
            </w:tcBorders>
          </w:tcPr>
          <w:p w:rsidR="00091A84" w:rsidRDefault="00091A84">
            <w:pPr>
              <w:spacing w:after="0" w:line="50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8392"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通过项目实施，开发综合利用新产品数量</w:t>
            </w:r>
          </w:p>
        </w:tc>
        <w:tc>
          <w:tcPr>
            <w:tcW w:w="2381" w:type="dxa"/>
            <w:tcBorders>
              <w:top w:val="single" w:sz="4" w:space="0" w:color="auto"/>
              <w:left w:val="single" w:sz="4" w:space="0" w:color="auto"/>
              <w:bottom w:val="single" w:sz="4" w:space="0" w:color="auto"/>
              <w:right w:val="single" w:sz="4" w:space="0" w:color="auto"/>
            </w:tcBorders>
          </w:tcPr>
          <w:p w:rsidR="00091A84" w:rsidRDefault="00091A84">
            <w:pPr>
              <w:spacing w:after="0" w:line="500" w:lineRule="exact"/>
              <w:jc w:val="both"/>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8</w:t>
            </w:r>
          </w:p>
        </w:tc>
        <w:tc>
          <w:tcPr>
            <w:tcW w:w="8392"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项目单位建立质量管理体系、环境管理体系</w:t>
            </w:r>
          </w:p>
        </w:tc>
        <w:tc>
          <w:tcPr>
            <w:tcW w:w="2381" w:type="dxa"/>
            <w:tcBorders>
              <w:top w:val="single" w:sz="4" w:space="0" w:color="auto"/>
              <w:left w:val="single" w:sz="4" w:space="0" w:color="auto"/>
              <w:bottom w:val="single" w:sz="4" w:space="0" w:color="auto"/>
              <w:right w:val="single" w:sz="4" w:space="0" w:color="auto"/>
            </w:tcBorders>
          </w:tcPr>
          <w:p w:rsidR="00091A84" w:rsidRDefault="00091A84">
            <w:pPr>
              <w:spacing w:after="0" w:line="500" w:lineRule="exact"/>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091A84" w:rsidRDefault="00091A84">
            <w:pPr>
              <w:spacing w:after="0" w:line="500" w:lineRule="exact"/>
              <w:jc w:val="both"/>
              <w:rPr>
                <w:rFonts w:ascii="Times New Roman" w:eastAsia="宋体" w:hAnsi="Times New Roman" w:cs="Times New Roman"/>
                <w:sz w:val="24"/>
                <w:szCs w:val="24"/>
              </w:rPr>
            </w:pPr>
          </w:p>
        </w:tc>
      </w:tr>
      <w:tr w:rsidR="00091A84" w:rsidTr="00091A84">
        <w:trPr>
          <w:trHeight w:val="340"/>
        </w:trPr>
        <w:tc>
          <w:tcPr>
            <w:tcW w:w="794"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9</w:t>
            </w:r>
          </w:p>
        </w:tc>
        <w:tc>
          <w:tcPr>
            <w:tcW w:w="8392" w:type="dxa"/>
            <w:tcBorders>
              <w:top w:val="single" w:sz="4" w:space="0" w:color="auto"/>
              <w:left w:val="single" w:sz="4" w:space="0" w:color="auto"/>
              <w:bottom w:val="single" w:sz="4" w:space="0" w:color="auto"/>
              <w:right w:val="single" w:sz="4" w:space="0" w:color="auto"/>
            </w:tcBorders>
            <w:vAlign w:val="center"/>
            <w:hideMark/>
          </w:tcPr>
          <w:p w:rsidR="00091A84" w:rsidRDefault="00091A84">
            <w:pPr>
              <w:spacing w:after="0" w:line="500" w:lineRule="exact"/>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项目单位近三年无重大环保、安全事故</w:t>
            </w:r>
          </w:p>
        </w:tc>
        <w:tc>
          <w:tcPr>
            <w:tcW w:w="2381" w:type="dxa"/>
            <w:tcBorders>
              <w:top w:val="single" w:sz="4" w:space="0" w:color="auto"/>
              <w:left w:val="single" w:sz="4" w:space="0" w:color="auto"/>
              <w:bottom w:val="single" w:sz="4" w:space="0" w:color="auto"/>
              <w:right w:val="single" w:sz="4" w:space="0" w:color="auto"/>
            </w:tcBorders>
          </w:tcPr>
          <w:p w:rsidR="00091A84" w:rsidRDefault="00091A84">
            <w:pPr>
              <w:spacing w:after="0" w:line="500" w:lineRule="exact"/>
              <w:rPr>
                <w:rFonts w:ascii="Times New Roman" w:eastAsia="宋体"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091A84" w:rsidRDefault="00091A84">
            <w:pPr>
              <w:spacing w:after="0" w:line="500" w:lineRule="exact"/>
              <w:jc w:val="both"/>
              <w:rPr>
                <w:rFonts w:ascii="Times New Roman" w:eastAsia="宋体" w:hAnsi="Times New Roman" w:cs="Times New Roman"/>
                <w:sz w:val="24"/>
                <w:szCs w:val="24"/>
              </w:rPr>
            </w:pPr>
          </w:p>
        </w:tc>
      </w:tr>
    </w:tbl>
    <w:p w:rsidR="00123EB4" w:rsidRPr="00091A84" w:rsidRDefault="00123EB4">
      <w:pPr>
        <w:rPr>
          <w:lang w:val="en-US"/>
        </w:rPr>
      </w:pPr>
    </w:p>
    <w:sectPr w:rsidR="00123EB4" w:rsidRPr="00091A84" w:rsidSect="00091A8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E9" w:rsidRDefault="00151BE9" w:rsidP="00091A84">
      <w:pPr>
        <w:spacing w:after="0" w:line="240" w:lineRule="auto"/>
      </w:pPr>
      <w:r>
        <w:separator/>
      </w:r>
    </w:p>
  </w:endnote>
  <w:endnote w:type="continuationSeparator" w:id="0">
    <w:p w:rsidR="00151BE9" w:rsidRDefault="00151BE9" w:rsidP="0009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永中宋体">
    <w:altName w:val="微软雅黑"/>
    <w:charset w:val="86"/>
    <w:family w:val="auto"/>
    <w:pitch w:val="variable"/>
    <w:sig w:usb0="00000000" w:usb1="080E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0" w:usb1="080E0000" w:usb2="00000010" w:usb3="00000000" w:csb0="00040000" w:csb1="00000000"/>
  </w:font>
  <w:font w:name="楷体">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E9" w:rsidRDefault="00151BE9" w:rsidP="00091A84">
      <w:pPr>
        <w:spacing w:after="0" w:line="240" w:lineRule="auto"/>
      </w:pPr>
      <w:r>
        <w:separator/>
      </w:r>
    </w:p>
  </w:footnote>
  <w:footnote w:type="continuationSeparator" w:id="0">
    <w:p w:rsidR="00151BE9" w:rsidRDefault="00151BE9" w:rsidP="00091A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2C"/>
    <w:rsid w:val="00091A84"/>
    <w:rsid w:val="00123EB4"/>
    <w:rsid w:val="00151BE9"/>
    <w:rsid w:val="006E4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01CEBE-ECC9-49BE-B527-EF3A4B0E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A84"/>
    <w:pPr>
      <w:spacing w:after="160" w:line="256" w:lineRule="auto"/>
    </w:pPr>
    <w:rPr>
      <w:rFonts w:ascii="永中宋体" w:eastAsia="等线" w:hAnsi="永中宋体" w:cs="Arial"/>
      <w:kern w:val="0"/>
      <w:sz w:val="22"/>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A84"/>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lang w:val="en-US"/>
    </w:rPr>
  </w:style>
  <w:style w:type="character" w:customStyle="1" w:styleId="a4">
    <w:name w:val="页眉 字符"/>
    <w:basedOn w:val="a0"/>
    <w:link w:val="a3"/>
    <w:uiPriority w:val="99"/>
    <w:rsid w:val="00091A84"/>
    <w:rPr>
      <w:sz w:val="18"/>
      <w:szCs w:val="18"/>
    </w:rPr>
  </w:style>
  <w:style w:type="paragraph" w:styleId="a5">
    <w:name w:val="footer"/>
    <w:basedOn w:val="a"/>
    <w:link w:val="a6"/>
    <w:uiPriority w:val="99"/>
    <w:unhideWhenUsed/>
    <w:rsid w:val="00091A84"/>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lang w:val="en-US"/>
    </w:rPr>
  </w:style>
  <w:style w:type="character" w:customStyle="1" w:styleId="a6">
    <w:name w:val="页脚 字符"/>
    <w:basedOn w:val="a0"/>
    <w:link w:val="a5"/>
    <w:uiPriority w:val="99"/>
    <w:rsid w:val="00091A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1074">
      <w:bodyDiv w:val="1"/>
      <w:marLeft w:val="0"/>
      <w:marRight w:val="0"/>
      <w:marTop w:val="0"/>
      <w:marBottom w:val="0"/>
      <w:divBdr>
        <w:top w:val="none" w:sz="0" w:space="0" w:color="auto"/>
        <w:left w:val="none" w:sz="0" w:space="0" w:color="auto"/>
        <w:bottom w:val="none" w:sz="0" w:space="0" w:color="auto"/>
        <w:right w:val="none" w:sz="0" w:space="0" w:color="auto"/>
      </w:divBdr>
    </w:div>
    <w:div w:id="420949396">
      <w:bodyDiv w:val="1"/>
      <w:marLeft w:val="0"/>
      <w:marRight w:val="0"/>
      <w:marTop w:val="0"/>
      <w:marBottom w:val="0"/>
      <w:divBdr>
        <w:top w:val="none" w:sz="0" w:space="0" w:color="auto"/>
        <w:left w:val="none" w:sz="0" w:space="0" w:color="auto"/>
        <w:bottom w:val="none" w:sz="0" w:space="0" w:color="auto"/>
        <w:right w:val="none" w:sz="0" w:space="0" w:color="auto"/>
      </w:divBdr>
    </w:div>
    <w:div w:id="751974657">
      <w:bodyDiv w:val="1"/>
      <w:marLeft w:val="0"/>
      <w:marRight w:val="0"/>
      <w:marTop w:val="0"/>
      <w:marBottom w:val="0"/>
      <w:divBdr>
        <w:top w:val="none" w:sz="0" w:space="0" w:color="auto"/>
        <w:left w:val="none" w:sz="0" w:space="0" w:color="auto"/>
        <w:bottom w:val="none" w:sz="0" w:space="0" w:color="auto"/>
        <w:right w:val="none" w:sz="0" w:space="0" w:color="auto"/>
      </w:divBdr>
    </w:div>
    <w:div w:id="1443841212">
      <w:bodyDiv w:val="1"/>
      <w:marLeft w:val="0"/>
      <w:marRight w:val="0"/>
      <w:marTop w:val="0"/>
      <w:marBottom w:val="0"/>
      <w:divBdr>
        <w:top w:val="none" w:sz="0" w:space="0" w:color="auto"/>
        <w:left w:val="none" w:sz="0" w:space="0" w:color="auto"/>
        <w:bottom w:val="none" w:sz="0" w:space="0" w:color="auto"/>
        <w:right w:val="none" w:sz="0" w:space="0" w:color="auto"/>
      </w:divBdr>
    </w:div>
    <w:div w:id="20559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2020-03-03T08:42:00Z</dcterms:created>
  <dcterms:modified xsi:type="dcterms:W3CDTF">2020-03-03T08:43:00Z</dcterms:modified>
</cp:coreProperties>
</file>