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widowControl/>
        <w:spacing w:line="540" w:lineRule="exact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/>
          <w:sz w:val="40"/>
          <w:szCs w:val="40"/>
        </w:rPr>
      </w:pPr>
      <w:bookmarkStart w:id="0" w:name="_GoBack"/>
      <w:r>
        <w:rPr>
          <w:rFonts w:ascii="Times New Roman" w:hAnsi="Times New Roman" w:eastAsia="方正小标宋简体"/>
          <w:sz w:val="40"/>
          <w:szCs w:val="40"/>
        </w:rPr>
        <w:t>检查情况报告模板</w:t>
      </w:r>
    </w:p>
    <w:bookmarkEnd w:id="0"/>
    <w:p>
      <w:pPr>
        <w:ind w:firstLine="3000" w:firstLineChars="750"/>
        <w:rPr>
          <w:rFonts w:ascii="Times New Roman" w:hAnsi="Times New Roman" w:eastAsia="方正小标宋简体"/>
          <w:sz w:val="40"/>
          <w:szCs w:val="40"/>
        </w:rPr>
      </w:pP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一、本地区示范平台、示范基地平台管理运营情况；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二、本地区示范平台、示范基地服务情况（包括：主要服务内容、服务对象、服务规模、方式、收费等，为中小企业提供公益性或低收费服务情况）；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三、本地区示范平台、示范基地服务特色；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四、本地区示范平台、示范基地主要服务业绩及对区域经济和中小企业健康发展的贡献。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注：有关数据和服务成效请按示范平台、示范基地分类汇总。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43E44"/>
    <w:rsid w:val="6EE4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2021-09-09T01:25:00Z</dcterms:created>
  <dc:creator>信息中心</dc:creator>
  <cp:lastModifiedBy>信息中心</cp:lastModifiedBy>
  <dcterms:modified xsi:type="dcterms:W3CDTF">2021-09-09T01:26:42Z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